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12 վերանորոգվող/հիմնանորոգվող դպրոցների համար համակարգչային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12 վերանորոգվող/հիմնանորոգվող դպրոցների համար համակարգչային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12 վերանորոգվող/հիմնանորոգվող դպրոցների համար համակարգչային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12 վերանորոգվող/հիմնանորոգվող դպրոցների համար համակարգչային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ՀՀԿԳՄՍՆԷԱՃԱՊՁԲ-26/103</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ՀՀԿԳՄՍՆԷԱՃԱՊՁԲ-26/103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ՀՀԿԳՄՍՆԷԱՃԱՊՁԲ-26/103</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«ՀՀԿԳՄՍՆԷԱՃԱՊՁԲ-26/103»*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ՀՀԿԳՄՍՆԷԱՃԱՊՁԲ-26/103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«ՀՀԿԳՄՍՆԷԱՃԱՊՁԲ-26/103»*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ՀՀԿԳՄՍՆԷԱՃԱՊՁԲ-26/103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(Մոնոբլոկ)։ Դիսփլեյ՝ առնվազն անկյունագիծ 23,8" FHD (1920x1080) IPS anti-glare էկրան: Հզորությունը` ոչ ավել 100Վտ արտաքին սնուցման աղբյուր: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Ներկառուցված բարձրախոս, Rj45 Ethernet, combo microphone/headphone jack (3,5 mm): Կոմունիկացիա՝ առնվազն Wi-Fi 802.11ac and Bluetooth 5 combo: Վեբ տեսախցիկ՝ FHD webcam առնվազն 5mp with integrated digital microphone: Մուտքեր և միացումներ - 1 հատ HDMI-out, 1 հատ headphone/microphone combo, 1 հատ power connector, 1 հատ Rj-45, առնվազն 2 հատ USB 2.0 և 2 հատ USB 3.1, USB type-C: Հոսանքի լար, միցման լարը ներառված, ՀՀ ստանդարտներին համապատասխան: Ստեղնաշարը գործարանային անգլերեն և ռուսերեն տառատեսակներով, մկնիկը օպտիկական: Համակարգիչը, ստեղնաշարը, մկնիկը՝ միևնույն արտադրողից, ներառված գործարանային լրակազմի մեջ: Կոմպլեկտավորումը և փաթեթավորումը գործարանային: Առաջարկվող մոդելը պետք է ունենա որևէ գրանցում՝ patent, copyright, Trademark։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Գնորդի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Գնորդի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Էկրանի անկյունագիծը՝ առնվազն 15.6”, FHD (1920x1080), IPS, վեբ տեսախցիկ՝ առնվազն 720p HD Camera, առնվազն 3 հատ USB պորտ, որից 1xUSB Type-C, 2xUSB 3.1, 1xHDMI 1.4, Wi-Fi 802.11ac and Bluetooth 5 combo, 1x RJ-45 (կամ համակարգչի հետ տրամադրվում է USB - RJ-45 փոխակերպիչ), 1xheadphone/microphone combo: Մարտկոցի աշխատաժամանակը՝ նախատեսված առնվազն 8 ժամ (typical office use and browsing): Համակարգչի հետ տրամադրվում է համակարգչային մկնիկ՝ օպտիկական, USB, նվազագույնը՝ 1000dpi, լարի երկարությունը՝ առնվազն 1.5մ, միջին չափսի, ոչ մինի, Genius արտադրողի Genius ֆիրմային անվանման DX-120 մոդելը կամ համարժեք A4Tech արտադրողի A4Tech ֆիրմային անվանման OP-50D մոդելը կամ համարժեք LOGITECH արտադրողի LOGITECH ֆիրմային անվանման M 90 մոդելը կամ համարժեք LOGITECH արտադրողի LOGITECH ֆիրմային անվանման B 100 մոդելը կամ համարժեք LOGITECH արտադրողի LOGITECH ֆիրմային անվանման M 100 մոդելը: Ապրանքները պետք է լինեն նոր` չօգտագործված: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դյուրակիր համակարգչի մոտ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Երաշխիքային ժամկետի ընթացքում դյուրակիր համակարգիչների հետ տրամադրվող մկնիկների մոտ ի հայտ եկած թերությունները Գնորդի կողմից սահմանված ողջամիտ ժամկետում պետք է շտկել տեղում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ինչպես նաև ՀՀ-ում հավատարմագրված առնվազն մեկ սերվիս կենտրոնի տվյալները՝ բացառությամբ դյուրակիր համակարգիչների հետ տրամադրվող մկնիկների: Ապրանքների տեղափոխումը, բեռնաթափումը, տեղադրումը, փորձարկումը` ըստ հասցեների իրականացվում է Վաճառողի կողմից: Մատակարարման օրը համաձայնեցնել Գնորդի հետ (հեռ.՝ 010599699 (564)): Մատակարարումից առաջ դյուրակիր համակարգչի նմուշը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