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մետաղական հիմքով  (AISI 304) դեկորատիվ նստարան՝ պատրաստված չ/ժ մետաղական թիթեղից և 40*40  փայտից ։   Արտաքին  չափսերը՝ լայնություն 720մմ, երկարություն 1800մմ , բարձրություն 830մմ ։ Նստարանը պետք է ունենա գետնին ամրացման համար նախատեսված անցքեր, որոնք պետք է լինեն հավելյալ կոշտացված ։ Նստարանի հիմնական կրող կարկասը պետք է լինի պատրաստված 8 մմ հաստությամբ չ/ժ պողպատե թիթեղից (AISI 304)՝ մշակված լազերային կտրման մեթոդով ,իսկ նստատեղի ամրացման բազան 4 մմ չ/ժ թիթեղից ՝ համաձայն գծագրի։ Կրող կարկասի՝ R=50մմ անկյունները պետք է ստացվեն  ճկման եղանակով համապատասխան գծագրի , իսկ նստատեղի հատվածի շառավիղը պետք է հավասար լինի 150մմ և ամբողջական էլեմենտի ճշտությունը պետք է բավարարի +- 3 մմ- ին։ Փայտերը լինեն խեժափիճի (լիստվինիցա) ծառատեսակի՝առանց  ոստերի և չոր:
Տախտակը մետաղական բազային ամրացվում է դրա համար նախատեսված ներկառուցվող հեղյուսների միջոցով ։ Նստարանի մետաղը պետք է մշակված լինի  համապատասխան չ/ժ մետաղների համար ընդունված նորմերին ։ Նստարանի եռակցումը իրականացնել իներտ միջավայրում և մաքրել ձեռքի հղկման մեթոդով։
Նյութերը, որից պատրաստված է նստարանը պետք է  լինեն նոր և չոգտագործված։
Արտաքին չափսերը գծագրում                   Նշված տեխնիկական բնութագիրը,գույնը և յուղապատումը համաձայնեցնել գնորդի հետ:
Նստարանները մատակարարվում են հավաքված վիճակում, փաթեթավորված  պոլիէթիլենային թաղանթով:
Արտադրողը պարտավոր է կատարել սպասարկում 1 տարի ժամանակով` նորոգել վնասված բաղադրիչները, փայտյա մասերը բնակլիմայական պայմանների ազդեցությունից առաջացած թերությունների դեպքում վերականգնել լաքապատված մակերեսը:
Տեղափոխումն,տեղադրումը և ամրացումը կատարվում է մատակարարի միջոցների հաշվին` ըստ գնորդի ներկայացրած հասցեների:
Գնորդի պահանջով (քաղաքային միջոցառումների, համերգների ժամանակ) կատարողը պարտավոր է իր միջոցների հաշվին ժամանակավորապես ապամոնտաժել տվյալ տարածքի նստարանները, տեղափոխել իր մոտ և ավարտից հետո նորից տեղադրել նույն տեղում: Տեղադրումն իրականացնել վարչական շրջանի համապատասխան ստորաբաժանման որևէ աշխատակցի ներկայությամբ, տեղադրումն իրականացնելուց հետո գնորդին ներկայացնել տեղադրված գույքի լուսանկարը` թղթային կամ էլեկտրոնային տարբերակով: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50-րդ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