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скамеек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ԵՔ-ԷԱՃԱՊՁԲ-26/249</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скамеек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скамеек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скамеек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Декоративная скамейка с основанием из нержавеющей стали (AISI 304), изготовленная из нержавеющей стали и доски 40*40. Внешние размеры: ширина 720 мм, длина 1800 мм, высота 830 мм. Скамейка должна иметь отверстия для крепления к полу, который должен быть дополнительно закален. Основной несущий каркас скамейки должен быть изготовлен из листовой нержавеющей стали (AISI 304) толщиной 8 мм, обработанной лазерной резкой, а основание для крепления сиденья — из листовой нержавеющей стали толщиной 4 мм, согласно чертежу. Углы несущего каркаса, R=50 мм, должны быть получены путем гибки согласно чертежу, радиус сечения сиденья должен быть равен 150 мм, а точность всего элемента должна соответствовать ± 3 мм. Древесина должна быть из лиственницы, без ветвей и сухая.
Доска крепится к металлическому основанию с помощью встроенных крепежных элементов, предусмотренных для этой цели. Металл скамейки должен быть обработан в соответствии со стандартами, принятыми для цветных металлов. Сварка скамейки должна производиться в инертной среде, а очистка – ручной шлифовкой.
Материалы, из которых изготовлена скамейка, должны быть новыми и неиспользованными.
Внешние размеры, указанные на чертеже, технические характеристики, цвет и масляное покрытие должны быть согласованы с заказчиком.
Скамейки поставляются в собранном виде, упакованные в полиэтиленовую пленку.
Производитель обязан предоставлять услуги в течение 1 года: ремонт поврежденных компонентов, деревянных деталей в случае дефектов, вызванных воздействием природных и климатических условий, восстановление лакированной поверхности.
Транспортировка, установка и крепление осуществляются за счет поставщика. По адресам, предоставленным заказчиком.
По запросу клиента (во время городских мероприятий, концертов) исполнитель обязан за свой счет временно демонтировать скамейки на указанной территории, переместить их на свое место и установить на том же месте после завершения работ. Монтаж должен проводиться в присутствии сотрудника соответствующего подразделения административного района, а после завершения монтажа клиенту необходимо предоставить фотографию установленного объекта в бумажном или электронном виде.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подписания и действует до 50-ого календарныйдня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