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компьютерной и бытовой техники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ԵՔ-ԷԱՃԱՊՁԲ-26/250</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компьютерной и бытовой техники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компьютерной и бытовой техники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компьютерной и бытовой техники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(черно-белый).
Максимальный формат бумаги — A4.
Интерфейс — USB 2.0 Hi-Speed.
Разрешение печати — 2400 × 600 dpi.
Скорость печати/копирования — до 18 стр/мин (ppm).
Память — 32 MB.
Ресурс принтера (нагрузка) — до 5 000 страниц.
Картридж — 725 (ресурс до 1600 страниц).
Габариты — 364 × 249 × 199 мм.
Вес — 5–6 кг.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 240 × 240 см.
Формат (Aspect Ratio) — 1:1.
Тип управления — электрический.
Тип установки — настенный / потолочный. Материал полотна — PVC.
Поверхность — матовая.
Формат экрана — 1:1.
Цвет — белый.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должен быть двухдверным, с морозильной камерой, расположенной сверху.                                                          Система охлаждения — Defrost. Максимальная температура заморозки — до -18°C.
Класс энергоэффективности — A+.        Объем холодильной камеры — 100 л.
Объем морозильной камеры — 44 л.
Материал полок — экологически чистое стекло и пластик.
Тип компрессора — стандартный.
Возможность перенавешивания дверей — предусмотрена.Габариты (В × Ш × Г) — не менее 170 × 480 × 500 см.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 — Midea, Artel или Gorenje.
Система освещения — LED.
Расположение морозильной камеры — в нижней части холодильника.
Материал полок — экологически чистое стекло и пластик.
Минимальная температура заморозки — -18°C.
Система управления — электронная, с дисплеем (дисплей должен быть расположен на внешней поверхности двери).
Система охлаждения — NO FROST.
Минимальные габариты — 1870 × 595 × 660 мм.
Класс энергоэффективности — A+.
Количество дверей — 2.
Возможность перенавешивания дверей — предусмотрена.
Тип компрессора — инверторный.
Минимальная гарантия на двигатель — 2 года.
Климатический класс — N, ST.
Функция быстрой заморозки — предусмотрена.                                             Общий полезный объём холодильника — не менее 230 л, из них объём морозильной камеры — не менее 90 л.
Цвет — серый или синий.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сплит-система, инверторный компрессор.
Площадь охлаждения/обогрева — не менее 20 м².
Максимальная потребляемая мощность в режиме охлаждения — не менее 2600 Вт.
В режиме обогрева — не менее 2700 Вт. Энергопотребление:
при охлаждении — не более 825 Вт
при обогреве — не более 770 Вт
Класс энергоэффективности — A.
Хладагент — R410A.                               
Воздушный поток — не менее 420 м³/ч.
Уровень шума внутреннего блока — не более 38 дБ.
Уровень шума наружного блока — не более 50 дБ.
Электропитание — 220–240 В / 50 Гц.
Класс защиты (внутренний и наружный блок) — IP.
Рабочая температура наружного блока: охлаждение: +16 до +47°C
обогрев: -15 до +24°C
Функции: охлаждение, обогрев, самоочистка, осушение, интенсивное охлаждение, режим SLEEP.
Монтаж кондиционера осуществляется продавцом.
Гарантия — 1 год,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