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էներգիայի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էներգիայի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Էլ.էներգիայի հաշվիչ տրանսֆորմատորային միացման (0.2 S ճշտության դասի) եռաֆազ, եռէլեմենտանի (քառալար ),  բազմաֆունկցիոնալ, բազմատարիֆային (4) նախատեսված է երկու ուղղություններով ակտիվ և ռեակտիվ էներգիաների, հզորության քանակը գրանցելու և տվյալները  փոխանցելու  համար: Հագեցած է ցանցի տվյալների,  բեռնվածքի գրաֆիկի, ինչպես նաև այլ տվյալների պահպանման հիշողությունով,  թվային տվիչով,   RS485  ինտերֆեյսով,  ինքնաախտորոշիչ ֆունկցիայով, լուսավորվող էկրանով,  լրացուցիչ սնուցումով:  
Հաշվիչը պետք է համապատասխանի առկա գործող («АлфаЦентр»)  էլեկտրաէներգիայի հաշվառման ավտոմատացված համակարգին (ԱՍԿԷ/АСКУЭ): 
Անվանական լարում՝ Unom՝  3X57,7…220/100…380Վ,     Անվանական հոսանք Inom (Imax)՝  5(10)Ա: 
Հաճախականություն՝ 50Հց
 Աշխատանքային  ջերմաստիճանը՝ -40  - +65:  Տվյալների գրանցման ժամանակահատվածը՝ 1 - 60 րոպե:  Սկզբնական հոսանքը (զգայունությունը) սկսված 0,001Ա:  Օգտագործվող հզորությունը 2Վտ:  
Հաշվիչը պետք է ավտոմատ կերպով ֆիքսի  և արտապատկերի տեղեկատվությունը  իրենց պատյանի հանովի մասի անթույլատրելի տեղահանման մասին: Չափսերը՝ 309x170x89 մմ: Երաշխիքով ՝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Մասնակիցը պետք է ներկայացնի «Ստանդարտացման և չափագիտության ազգային մարմին» ՓԲԸ-ի կողմից տրված տվյալ էլ.էներգիայի հաշվիչի տեսակի հաստատման հավաստագիր:
Կանխավճար չի նախատեսվում:
Մասնակիցը յուրաքանչյուր  Էլ.էներգիայի հաշվիչի   հետ միասին պետք է ներկայացնի  տեխնիկական անձնագիր և հաշվիչի ստուգաչափման վկայական:
Ապրանքները պետք է լինեն նոր, չօգտագործված:
Ապրանքների տեղափոխումն ու բեռնաթափումն իրականացնում է Վաճառողը: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Միացում (АВР)
Նոմինալ հոսանք - 10Ա
Նոմինալ աշխատանքային լարում - 100Վ (եռաֆազ)
Ապրանքների տեղափոխումն ու բեռնաթափումն իրականացնում է Վաճառողը:
 Մասնակիցը պետք է ներկայացնի իր կողմից առաջարկվող ապրանքային նշանի, արտադրողի, ծագման երկրի վերաբերյալ տեղեկատվություն:
Ցանցի Հաճախականություն - 50Հց
Փոխանջատման ժամանակ - 0,05 – 0,2Վ
Փոխանջատման ձև - Ավտոմատ
Պաշտպանության մակարդակ – IP20-IP65
Ցանցի տվիալների կառավարում – Ֆազի բացակայություն
Աշխատանքային ջերմաստիճան՝  -25․․․+40C
Ապրանքների տեղափոխումն ու բեռնաթափումն իրականացնում է Վաճառողը:
Մասնակիցը պետք է ներկայացնի իր կողմից առաջարկվող ապրանքային նշանի, արտադրողի, ծագման երկրի վերաբերյալ տեղեկատվություն:
Մասնակիցը ՊԱՄ-ի հետ միասին պետք է ներկայացնի  տեխնիկական անձնագիր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թաղ., Զ. Անդրանիկի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թաղ., Զ. Անդրանիկի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էներգիայի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