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ՀՀՊԾ-ԷԱՃԱՊՁԲ-26/13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ՀՀՊԾ-ԷԱՃԱՊՁԲ-26/13</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ՀՀՊԾ-ԷԱՃԱՊՁԲ-26/13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ՀՀՊԾ-ԷԱՃԱՊՁԲ-26/13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ՀՀՊԾ-ԷԱՃԱՊՁԲ-26/13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Деревянный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руководителя –
Стол: размеры 1800*750*750 мм (два размера, ширина*подушка), должен быть изготовлен из ламинированной ДСП толщиной 18 мм, все кромки стола должны быть закрыты вогнутым профилем МДФ, остальные кромки должны быть закрыты ПВХ толщиной 0,4 мм.
Стол: размеры 400*500*600 мм (два размера, ширина*подушка), должен быть изготовлен из ламинированной ДСП толщиной 18 мм, кромки должны быть закрыты ПВХ толщиной 0,4 мм. Стол должен иметь 3 передвижные полки с высококачественными металлическими ручками, замком и высококачественными роликами. Стол должен иметь 4 передвижных колеса для перемещения.
Столешница: 1000*700*700 мм (ламинированная ДСП толщиной 18 мм), все кромки стола должны быть закрыты профилем МДФ, остальные кромки должны быть закрыты ПВХ толщиной 0,4 мм.
Комод: ламинированная ДСП размером 800*500*600 мм x 18 мм, кромки должны быть закрыты соответствующим ПВХ толщиной 0,4 мм, должен быть разделен на 2 части размером 400*500*600 мм x 18 мм. Левая часть должна иметь одну дверцу, а внутренняя часть должна быть разделена на 2 части с одной полкой. Правая часть должна иметь 3 подвижные полки с соответствующими высококачественными металлическими ручками, замком и высококачественными роликами.
Цвет: Венге.
Гарантийный период: не менее 365 дней с даты доставки. Дефекты, обнаруженные в течение гарантийного периода, должны быть устранены на месте /заменены детали/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Стол: размеры 1600*700*750 мм (две ширины*подушки), изготовлен из ламинированной ДСП толщиной 18 мм, все кромки стола покрыты вогнутым профилем МДФ, остальные кромки покрыты ПВХ толщиной 0,4 мм.
Шкаф: размеры 400*500*600 мм (две ширины*подушки), изготовлен из ламинированной ДСП толщиной 18 мм, кромки покрыты ПВХ толщиной 0,4 мм. Шкаф имеет 3 подвижные полки с высококачественными металлическими ручками, замком и высококачественными роликами.
Шкаф имеет 4 подвижных колеса для перемещения.
Цвет: Венге.
Гарантийный период: не менее 365 дней с даты поставки. Дефекты, обнаруженные в течение гарантийного периода,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стул: Стул должен быть изготовлен из высококачественной буковой древесины (влажность не более 9%, без трещин) и покрыт высококачественным глянцевым лаком. Сиденье должно быть изготовлено из высококачественной губки толщиной не менее 40 мм. Сиденье стула должно быть обтянуто подходящей высококачественной тканью, предназначенной для мебели. Высота спинки от пола должна составлять 950 мм, ширина сиденья — 430 мм, глубина — 400 мм, высота сиденья от пола — 450 мм. Основные части стула должны быть скреплены винтами и болтами. К ножкам стула необходимо прикрепить специальную ленту, чтобы не повредить пол.
Цвет: по согласованию с заказчиком.
Гарантийный срок: не менее 365 дней с даты поставки. Дефекты, выявленные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размеры 900*500*1800 мм (в двойном размере, ширина*высота), изготовлен из ламинированной ДСП толщиной 18 мм. Разделен на 2 секции: нижняя и верхняя, размеры 450*500*1800 мм (в двойном размере, ширина*высота). Дверцы верхней секции изготовлены из коричневого стекла толщиной 4 мм, размеры: 450*1130 мм (в двойном размере, высота), внутреннее пространство разделено на 3 равные части подвижными полками; размеры дверц нижней секции: 450*600 мм (в двойном размере, высота), внутреннее пространство разделено на 2 равные части подвижными полками. Передняя часть дверц покрыта профилем. Края стеклянных дверок покрыты ламинированной ДСП. Видимые кромки покрыты ПВХ. Все дверцы должны быть с замком. Высококачественные металлические ручки. Высота ножек шкафа должна составлять 70 мм.
Цвет: Венге. Гарантийный срок: не менее 365 дней с даты поставки. В течение гарантийного срока обнаруженные дефекты должны быть устранены на месте /замена деталей/ или замена на новые.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