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«Վեդու բժշկական կենտրոն» ՓԲԸ-ի կարիքների համար տնտեսական ապրանքների  ձեռքբերման նպատակով ՎԲԿ-ԷԱՃԱՊՁԲ-26/19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099-27-71-56  gevorgamirjanyan617@gmail.com</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amirjanyan1966@mail.ru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Վեդու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Վեդու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«Վեդու բժշկական կենտրոն» ՓԲԸ-ի կարիքների համար տնտեսական ապրանքների  ձեռքբերման նպատակով ՎԲԿ-ԷԱՃԱՊՁԲ-26/19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«Վեդու բժշկական կենտրոն» ՓԲԸ-ի կարիքների համար տնտեսական ապրանքների  ձեռքբերման նպատակով ՎԲԿ-ԷԱՃԱՊՁԲ-26/19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«Վեդու բժշկական կենտրոն» ՓԲԸ-ի կարիքների համար տնտեսական ապրանքների  ձեռքբերման նպատակով ՎԲԿ-ԷԱՃԱՊՁԲ-26/19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անձեռոցիկներ/քաշովի/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խոնավությունը ներծծող գորգ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Վեդու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թուղթ,փափուկ և ամուր: Երկարությունը 65մ±2մ,  գլանափաթեթի տրամագիծը 10,5-11սմ, բարձրությունը 9սմ±2մ, կախիչի համար անցքով: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"Մածուծիկ հեղուկ՝ հակաբակտերիալ հատկություններով: Ճարպաթթուների զանգվածային բաժինը՝ 16,0-21,0%:
Չօճառացված ճարպերի և նյութերի զանգվածային բաժինը՝ ոչ ավելի 1.5%: Ջրածնային ցուցանիշ՝ 6,0-10,0 pH: Ծանր մետաղների գումարային զանգվածային բաժինը՝ ոչ ավելի 0,002%:Տարաների տարողությունը՝ 5լ:  Անվտանգությունը և փաթեթավորումը համաձայն ««Օծանելիքակոս¬մետիկական արտադրանքի արտադրությանը եվ անվտանգությանը ներկայացվող հիգիենիկ պահանջներ» n 2-III-8.2 սանիտարական կանոնները եվ նորմերը հաստատելու մասին» ՀՀ առողջապահության նախարարի 24.11.2005 թ. N 1109-Ն հրամանի: Ապրանքը նոր է, չօգտագործված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բամբակյա խավավոր սրբիչի կտորից,1քմ-ի քաշը ոչ պակաս քան 800գր, չափսերը՝ 30x30սմ, եզրերը ծալված, կրկնակի կարով: Գույնը մուգ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մաքրելու համար ավել, բնական: Քաշը չոր վիճակում` 350-400գ: Երկարությունը 85-90սմ: Ավլող մասի լայնքը՝ 30-35սմ, խիտ և ուղիղ կտրված: Ապրանքը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 սպունգային «Sim Star»
Սպունգային պարույր կաթսաների համար. Երկարակյաց է, հարմար է օգտագործել ամենօրյա մաքրման մեջ.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լվացող գելային հեղուկ՝ զուգարանակոնքերի,  վաննաների և այլ կերամիկական մակերեսների մաքրման միջոց: Հեռացնում է ժանգը և նստվածքը, հանդիսանում է մանրեասպան և ախտահանիչ միջոց` սպիտակ կամ այլ գույների բաց երանգներով, օգտագործված հոտավորիչի հոտով, 1%-անոց ջրային լուծույթի pH-ը՝ 2-7, ջրում չլուծվող մնացորդի զանգվածային մասը՝ 70%-ից ոչ պակաս: Խոնավությունը՝ 2%-ից ոչ ավելի, մաքրող հատկությունը՝ 85%-ից ոչ պակաս: Պետք է լինեն ոչ թունավոր և հրակայուն, փաթեթավորված՝ 750մլ   գործարանային փաթեթավորմամբ, կոր գլխիկով հարմար զուգարանակոնքերի լվացման համար: Մատակարարման պահին պիտանելիության մնացորդային ժամկետը 50%-ից ոչ պակաս: Ապրանքի որակի սերտիֆիկատ  մատակարարման պահին  պարտադիր: Անվտանգությունը, մակնշումը և փաթեթավորումը` համաձայն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:Ապրանքը պետք է լինի   նոր, չօգտագործված: Դոմեստոս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մաքրող նյութ, ցողացիր 500 մլ  գործարանային փաթեթավորմամբ:  Մատակարարման պահին պիտանելիության մնացորդային ժամկետը 50%-ից ոչ պակաս: Անվտանգությունը, մակնշումը և փաթեթավորումը` համաձայնՀՀ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 Ապրանքը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ռետինե,առանց  մանժետի, նախատեսված  է ջրի  և  օրգանական  նյութերի հետ  անվտանգ աշխատելու  համար, չափսը  XL, հաստությունը  0.6-0.9 մմ, որկարությունը  300մմ-ից  ո պակաս, 100% բնական լատեքսից, ԳՈՍՏ 20010-93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քաշովի, թղթի 1 մ2 մակերեսի զանգվածը՝ 20 գ, խոնավությունը՝ 7,0%, 200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խոնավությունը ներծծող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(դիմապատուհանդեսի) բրդոտ խոնավությունից և աղտոտվածությունից պաշտպանող գորգ 50×60 սմ։ Գույնը մոխրագույն։ Պիլիտելի նյութը՝ 100% պոլիեսթեր։ Մուտքի խոնավությունը ներծծող և աղտոտվածությունից պաշտպանող բրդոտ գորգ՝ ասեղնահյուս ծածկույթով, վինիլային հիմքով, նախատեսված է մուտքի խմբերում շահագործման համար՝ միջին և ցածր թողունակությամբ։ Դռան մոտ տեղադրված լինելով՝ այն հանդիսանում է աղտոտվածության հիմնական խոչընդոտը, որը պահում է ոչ միայն փոշին ու ավազը, այլև խոնավությունը, ինչը հատկապես կարևոր է անձրևոտ և ձնառատ եղանակին։ Ոչ սահող հիմքը թույլ չի տալիս խոնավությանը հասնել հատակին։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ք.Վեդի,Գայի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անձեռոցիկներ/քաշովի/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խոնավությունը ներծծող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