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Ակնաբուժական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Ակնաբուժական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Ակնաբուժական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Ակնաբուժական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հիդրոֆոբ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Մոնոֆոլիկ ծալովի հիդրոֆիլ ոչ փայլուն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Ֆակոէմուլսիֆիկացիայի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Ակնաբուժական-կերատոմ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14.30/12.00մմ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15.30/13.00մմ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Ակնավիրաբուժական վիր․ ստերիլ ծածկոց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պրոցեդուրային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միաբաղադրիչապագնդային ինտրօկուլյար ետխցիկային կրիսոֆթտեսակի ոսպնյակ ուլտրամանուշակագույն զտիչով: Միաբաղադրիչ ինտրաօկուլյար ոսպնյակըկազմված է 2-ֆենիլէթիլակրիլատից և 2:ֆենիլէթիլմետակրիլատից հատուկ տեսակիքրոմոֆորով, s-աձև հապտիկայի առկայությամբ ևամբողջ երկայնքով քառակուսի եզրերով: Հապտիկական էլեմենտի ձը՝ մոդիֆիկացված L տեսակի (ModifiedL):: Օպտիկական մասի չափը՝ 6մմ: Ընդհանուր երկարությունը՝ 13մմ: Ջրիպարունակությունը 0,3% Հնարավոր օպտիկականուժը՝ +6.0-30.0 D կես դիոպտրիայով, և +31.0-34.0 D` մեկ դիոպտրիայով:Կանխավներբեռնվածներարկիչով,2,4 մմ կտրվածգի համար: Ֆարմատ՝հատ։Համաձայն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12.00 մմ
Ոսպնյակի օպտիկական մասի չափսը՝ 5.75 մմ
Ներակնային ոսպնյակի օպտիկական մասի տեսակը՝ Էկվիկոնվեքս
Հապտիկաների տեսակը՝ Մոդիֆիկացված C
Ներակնային ոսպնյակի հապտիկաների անկյունը՝ 0 աստիճան
Ներակնային ոսպնյակի կառուցվածքը՝ մեկ կտոր
Պոզիցիոն անցքերի քանակը՝ 0
Ներակնային ոսպնյակի օպտիկական նյութը՝ ակրիլ (26% ջրի պարունակությամբ)
Առաջային խցիկի խորությունը՝ 5.22 մմ
Ներակնային ոսպնյակի օպտիկական A-կոնստանտը։ 118.43
Ոսպնյակի դիոպտրների աճման կարգը:
Մեկ ամբողջական դիոպտրիայով՝ -5.0-ից մինչև +10.5 և +29.5-ից մինչև +36.0: 
Կես դիոպտրիայով՝ +10.5-ից մինչև +29.5:
Քարթրիջի օգտագործման տեսակը՝ մեկանգամյա: 
Քարթրիջի ծայրի տրամագիծը՝ 1.6 մմ: 
Քարթրիջի ծայրի թեքությունը՝ 45 աստիճան: 
Քարթրիջը ներքին ծածկույթով։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ապագնդային ինտրօկուլյար ետխցիկային Կլարեոն տեսակի ոսպնյակ: Օպտիկայի և հապտիկ տարրերի նյութը՝ հիդրոֆոբ ակրիլատ/մետակրիլատ կոպոլիմեր՝ ուլտրամանուշակագույն և կապույտ լույսի զտիչներով։  Միաբաղադրիչ ինտրաօկուլյար ոսպնյակը ներկայացված է s-աձև հապտիկայի առկայությամբ և ամբողջ երկայնքով քառակուսի եզրերով: Հապտիկական էլեմենտի ձևը՝ մոդիֆիկացված L տեսակի (ModifiedL StableForce): Սպեկտրալ թափանցելիություն +20.0 դիոպտրիա օպտիկական հզորությամբ ներակնային ոսպնյակի համար 403 նմ ալիքի երկարությամբ (UV) լույսի 10%։ Օպտիկայի տեսակը՝ երկռուցիկ, ասֆերիկ առաջային մակերեսով։  Օպտիկական մասի չափը՝ 6մմ: Ընդհանուր երկարությունը՝ 13մմ: Ոսպնյակի առջևի մակերեսը  ասֆերիկ, ետևի մակերեսը՝ սֆերիկ։Ջրի միջին հավասարակշռության պարունակությունը, որը ներծծվում է նյութի կողմից խոնավացման ընթացքում, ստերիլ ներակնային BSS լուծույթում  1,5%  37°C: Բեկման ինդեքսը՝ 1․55։ Հնարավոր օպտիկական ուժը՝ +6.0-30.0 D կես դիոպտրիայով ։ A- constant` Եվրոպական 2017/745/EU դիրեկտիվի համաձայն պիտակավորված արտադրանքի համար օպտիկական A-constant 119.1 է, ուլտրաձայնային A- constant ՝ 118.8 (կարող է նշվել մեկ արժեք): Իմպլանտացիայի համակարգ`  ավտոմատացված, օդաճնշական AutonoMe ավտոմատացված սարք, որը ապահովում է ներակնային ոսպնյակի վերահսկվող տեղադրումը պարկուճային պարկի մեջ: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  (+1.0-ից մինչև +32.0), գոգավոր  (-10.0-ից մինչև 0.0) Ասֆերիկությունը՝ Ետին ասֆերիկ մակերես չեզոք աբերացիաների տեխնոլոգիայով Ներակնային ոսպնյակի օպտիկական մասի եզրը՝ 360° ուժեղացված քառակուսի եզր Հապտիկաների տեսակը՝ անկյունաքարաձև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Հիդրոֆոբ ակրիլ Ուլտրամանուշակագույն ալիքներից (ՈՒԱ) պաշտպանություն՝ Բենզոպենեմ ՈՒԱ կլանիչ Ռեֆրակտիվ ինդեքս՝ 1.51
ABBE` 43 Առաջային խցիկի խորությունը՝ 5.32 մմ Ներակնային ոսպնյակի օպտիկական A-կոնստանտը։ 118.6 Ոսպնյակի դիոպտրների աճման կարգը: Մեկ ամբողջական դիոպտրիայով՝ -10.0-ից մինչև +7.0 և +31.0-ից մինչև +32.0 Կես դիոպտրիայով՝ +8.0-ից մինչև +30.0
Կտրվածքի չափսը՝ 2.2 մմ  Ինյեկտորի տեսակը՝ մեկանգամյա օգտագործման,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Ասֆերիկությունը՝ Առաջային ասֆերիկ մակերես Ներակնային ոսպնյակի օպտիկական մասի եզրը՝ 360° Amon-Apple ուժեղացված քառակուսի եզր Հապտիկաների տեսակը՝ փակ օղակ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Rayacryl հիդրոֆիլ ակրիլ
Ջրի պարունակությունը՝ 26 % Ուլտրամանուշակագույն ալիքներից (ՈՒԱ) պաշտպանություն՝ Բենզոպենեմ ՈՒԱ կլանիչ Ռեֆրակտիվ ինդեքս՝ 1.46 ABBE` 56 Առաջային խցիկի խորությունը՝ 5.32 մմ Ներակնային ոսպնյակի օպտիկական A-կոնստանտը։ 118.6 Ոսպնյակի դիոպտրների աճման կարգը: Կես դիոպտրիայով՝ +10.0-ից մինչև +30.0 Կտրվածքի չափսը՝ 2.2 մմ
Ինյեկտորի տեսակը՝ մեկանգամյա օգտագործման, ոսպնյակը նախապես գործարանային լիցքավորված,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ոսպնյակի  երկարությունը՝ 12.50 մմ Ոսպնյակի օպտիկական մասի չափսը՝ 6.0 մմ
Ներակնային ոսպնյակի օպտիկական մասի տեսակը՝ երկուռուցիկ Ասֆերիկությունը՝ Հետին ասֆերիկ մակերես Ներակնային ոսպնյակի օպտիկական մասի եզրը՝ 360° Amon-Apple ուժեղացված քառակուսի եզր Հապտիկաների տեսակը՝ փակ օղակ հակազսպանակային տեխնոլոգիայով (Anti-Vaulting Haptic (AVH) technology) Ներակնային ոսպնյակի հապտիկաների անկյունը՝ 0 աստիճան Ներակնային ոսպնյակի կառուցվածքը՝ մեկ կտոր
Ներակնային ոսպնյակի օպտիկական նյութը՝ Rayacryl հիդրոֆիլ ակրիլ
Ջրի պարունակությունը՝ 26 % Ուլտրամանուշակագույն ալիքներից (ՈՒԱ) պաշտպանություն՝ Բենզոպենեմ ՈՒԱ կլանիչ Ռեֆրակտիվ ինդեքս՝ 1.46 ABBE` 56 Առաջային խցիկի խորությունը՝ 5.32 մմ Ներակնային ոսպնյակի օպտիկական A-կոնստանտը։ 118.6 Ոսպնյակի դիոպտրների աճման կարգը: Սֆերիկ էկվիվալենտ (SE) կես դիոպտրիայով՝ +8.0-ից մինչև +30.0 Ցիլինդրիկ ուժը կես դիոպտրիայով՝ +1.0-ից մինչև +6.0 Ինյեկտորի տեսակը՝  մեկանգամյա օգտագործման, ոսպնյակը նախապես գործարանային լիցքավորված, ծայրի տրամագիծը՝ 1.65 մմ, ծայրի թեքությունը՝ 45 աստիճան: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ներարկիչով` նախապես տեղադրված    Տեսակ` հիդրոֆոբ ակրիլային ներակնային ոսպնյակ
- Օպտիկական մասի տրամագիծ/ ընդհանուր չափ` 6.0մմ/12.5մմ
- Օպտիկական մասի տեսակը` սֆերիկ, աբերացիաների շտկումով
- Ոսպնյակի հապտիկաների տեսակը` հիդրոֆոբ ակրիլ, PMMA կապույտ տարրերով, մոդիֆիկացված C-աձև, 5° շեղման անկյունով
- Ոսպնյակի կառուցվածքը` միաձույլ
- Պոզիցիոն անցքերի քանակ` 0
- Օպտիկական մասի նյութը` հիդրոֆոբ ակրիլ (AF-1)
- A-կոնստանտը` 118.4
- Առաջային խցիկի խորությունը` 5.30 մմ
- Դիոպտրիկ շարք` +6.0D-ից +30.0D (0.5D քայլով)
- Ներարկիչի եզրանցքի տրամագիծը` 1.82 մմ
- Առանձնահատկություններ` UV-ֆիլտր Առավելություններ  Սուր օպտիկական եզրեր` ետին կապսուլայի խավարումը նվազեցնելուն միտված
- Ինժեկտորում տեղադրված լինելը արագացնում է վիրահատական ընթացքը` ապահովելով առավել քիչ գործողությունների ներգրավում.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հիդրոֆոբ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(փափուկ) հիդրոֆոբ ակրիլային երեք մասից ներակնային ոսպնյակներ պատրաստված է երեք բաղադրիչներից. Օպտիկական մաս՝ պատրաստված 2-ֆենիլէթիլ ակրիլատի և 2-ֆենիլէթիլ մետակրիլատի համապոլիմերից;
Աջակցող տարրեր՝ պատրաստված պոլիմեթիլ մետակրիլատից: Ստերիլիզացում - գազ. բեկման ինդեքսը՝ 1,55 Ջրի պարունակությունը՝ 0,3%
MA60AC Օպտիկական մասի տրամագիծը – 6,0 մմ
Ընդհանուր երկարությունը ներառյալ աջակցող տարրերը - 13,0 մմ Օպտիկական մասի ձևավորում՝ երկուռուցիկ, դիմային մակերեսին օպտիկական հզորությամբ Աջակցող տարրերի թեքության անկյունը դեպի օպտիկական մասը՝ 100
Հնարավոր օպտիկական հզորություն՝ +6,0 - 30,0 Դ 0,5 Դ քայլերով: Ա-հաստատուն - 118,8.
MA60AC IOL-ը բաղկացած է երեք բաղադրիչներից.
2-ֆենիլէթիլ ակրիլատ/2-ֆենիլէթիլմետակրիլատ համապոլիմերային օպտիկա ուլտրամանուշակագույն ֆիլտր; Աջակցող տարրեր՝ պատրաստված պոլիմեթիլ մետակրիլատից:
Ստերիլիզացում - գազ.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ապագնդային ինտրօկուլյար ետխցիկային ոսպնյակ,  ասֆերիկ (առանց աբեռացիայի), մեկ կտոր: Ներակնային ոսպնյակի ընդհանուր տրամագիծը ՝  12.50 մմ: Ոսպնյակի օպտիկական մասի տրամագիծը ՝  6.00 մմ: Ներակնային ոսպնյակի օպտիկական նյութը ` Հիդրոֆոբ ակրիլ ասֆերիկ (-0,15 մկմ բացասական շեղումով ):Ուլտրամանուշակագույն  և կապույտ լույսի նկատմամաբ զտիչներով:  Լույսի թափանցելիությունը՝ ավելի քան 90%:  Ոսպնյակի օպտիկական մասի պարզությունը՝ 99%:  Ապակեանցման ջերմաստիճանը՝ 8°C:  Ներակնային ոսպնյակի օպտիկական մասի կառուցվածքը՝  Երկուռուցիկ (բիկոնվեքս): Ներակնային ոսպնյակի օպտիկական մասի հետին մակերեսը՝ 360° էպիթելի բջջային պատնեշով:  Ներակնային ոսպնյակի օպտիկական մասի  բեկման ինդեքսը՝ 1,47  Ներակնային ոսպնյակի օպտիկական մասի Abbe–ի թիվը՝  55 : Հապտիկաի տեսակը՝ C մոդիֆիկացիա                                                                    Ներակնային ոսպնյակի հապտիկաների անկյունը՝  3° Ներակնային ոսպնյակի A-կոնստանտը՝  Օպտիկական 118.7 , Ուլտրաձայնային 118.4  Ոսպնյակի դիոպտերի աճման կարգը`  Մեկ ամբողջական դիոպտրիայով՝  5.0-ից +15.0  և +25.0 to +30.0:  Կես դիոպտրիայով՝ 15.0-ից +25,0: Նախապես լիցքավորված միանգամյա օգտագործման ներարկման համակարգ (PRELOADED)։                                                                                                                   Կտրվածք՝ 2.8 մմ տրամագծով  (10.0-ից 30.0 D) և 3.2 մմ տրամագծով  (30.0 D-ից բարձր)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Մոնոֆոլիկ ծալովի հիդրոֆիլ ոչ փայլուն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Մոնոֆոկալ ծալովի հիդրոֆիլ  ոչ փայլուն ակրիլային միաբաղադրիչ ապագնդային ինտրօկուլյար ետխցիկային ոսպնյակ ուլտրամանուշակագույն և կապույտ լույսի նկատմամբ զատիչներով; Ասպերիկ մակերևույթ/առանց աբեռացիայի/, հետին մակերևույթը 3600 էմիթելային, բջջային արգելքով պաշտպանություն դեմ , օպտիկայի տրամագիծը 6,0մմ , ընդ տրամագիծը 12:50մմ AConstant 118.4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Ֆակոէմուլսիֆիկացիայի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վրիաբուժական CENTURION VISION SYSTEM-ի ֆակոէմուլսիֆիկացիայի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Ակնաբուժական-կերատոմ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Clear Cut TM  INTERPID TM 2,2 SB  կամ համարժեք: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դանակը պետք է լինի թեք երկսայր, անվտանգ (safety), շեղբը թեք, շեղբի թեքությունը 45 աստիճան: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Ակնավիրահատական ներկ /ներկող լուծույթ/ - Ներկող լուծույթի տեսակը՝ տրիպան կապույտ կապսուլան ներկող լուծույթ: Ներկող լուծույթի կոնցենտրացիան` 0.6 գ/լ տրիպան կապույտ: Ներկող լուծույթի խտությունը՝ 1.000 - 1.005 գ/սմ3: Ներկող լուծույթի ծավալը շշիկում՝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14.30/12.00մմ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օղի չափսը բաց վիճակում՝ 14.30 մմ, սեղմված վիճակում՝ 12.00 մմ: Կապսուլյար օղը թափանցիկ է (անգույն): Կապսուլյար օղի նյութը՝ պոլիմեթիլմետակրիլատ (PMMA):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Ոսպնյակի կապսուլյար օղ 15.30/13.00մմ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Կապսուլյար օղի չափսը բաց վիճակում՝ 15.30 մմ, սեղմված վիճակում՝ 13.00 մմ: Կապսուլյար օղը թափանցիկ է (անգույն): Կապսուլյար օղի նյութը՝ պոլիմեթիլմետակրիլատ (PMMA): Օրիգինալ: Մատակարարելիս որակի սերտիֆիկատի/ների առկայությունը պարտադիր է: Պետք է լինի նոր, չօգտագործված: Հանձնելու պահին պետք է ունենա ամբողջ պիտանելիության ժամկետի առնվազն 1/2-րդը: Համաձայն ՀՕ-325-Ն «ԲՆԱԿՉՈՒԹՅԱՆ ԲԺՇԿԱԿԱՆ ՕԳՆՈՒԹՅԱՆ ԵՎ ՍՊԱՍԱՐԿՄԱՆ ՄԱՍԻՆ» ՀՀ Օրենքի 2-րդ հոդվածի,  Մասնակիցը Հայտով պարտադիր պետք է ներկայացնի ապրանքը արտադրողի կողմից ներկայացվող համապատասխանության հավաստագիր, ավտարիզացիոն նամակ (երաշխիքային-լիազոր նամակ), իսկ պայմանագրի կատարման փուլում՝ ապրանքը արտադրողի կողմից ներկայացվող ծագման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Ակնավիրաբուժական վիր․ ստերիլ ծածկոց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ծածկիչ: Ակնաբուժական: Ընդհանուր չափսը՝ 100 սմ x 80 սմ։ Կպչուն դաշտի  չափսը՝ 7  սմ x 9 սմ: Բաղադրությունը՝ պոլիէթիլեն (PE)։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Աակնաբուժական քարթրիջ C - Բռնակի  C տեսակի քարթրիջ  Monarch III տեսակի ինտրաօկուլյար ոսպնյակների ներարկման  համար, մեկանգամյա օգտագործման: Օրիգինալ:  Պետք է լինի նոր, չօգտագործված: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 ստերիլ,ապիրոգեն լ-թ բարձր մոլ զանգվածով 80 000 դալտոն և ավելի, կիրառվում է աչքի առաջնային սեգմենտի վիրահատության ժամանակ 2% 5մլ։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ներակնային իրիկացիայի լուծույթ BSS 500մլլ պլաստմասե ֆլակոն ։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պրոցեդուրային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վիրաբուժության համար նախատեսված համակցված հավաքածու, որը կիրառվում է վիտրեկտոմիայի, ֆակոէմուլսիֆիկացիայի կամ համակցված միջամտությունների իրականացման ժամանակ։ Պետք է լինի համատեղելի Constellation Vision System ակնավիրաբուժական համակարգի հետ և ապահովի վերջինի լիարժեք  ֆունկցիոնալությունը։ Արտադրանքը պետք է համապատասխանի բժշկական արտադրանքի անվտանգության և որակի պահանջներին, լինի առնվազն B կարգի ստերիլիզացիայով։ Գործիքի տրամագիծ -25 Ga (0.52 մմ): Կտրվածքների հաճախություն- մինչև 20 000 կտրվածք/րոպե: Վիտրետոմի ծայր- թեք (скошенный): Ինֆուզիոն համակարգ- ավտոմատ ինֆուզիոն փականով: Պորտերի կառուցվածք- փականային: Սկլերոտոմիայի տրամագիծ- 0.9 մմ: Հավաքածուն պետք է ներառի հետևյալ բաղադրիչները՝ Կասսետա համակցված միջամտությունների համար — 1 հատ Վիտրեկտոմիայի զոնդ՝ թեք ծայրով — 1 հատ Ուղիղ էնդոլուսկեր — 1 հատ Բարելավված ինֆուզիոն կանյուլա — 1 հատ Ինֆուզիոն տյուբինգ ավտոմատ փականով — 1 հատ Լուծույթի մատակարարման տյուբինգ դեպի կասսետա — 1 հատ Իռիգացիոն- ասպիրացիոն տյուբինգ — 1 հատ Սթերիլ ծածկույթ մոնիտորի համար — 1 հատ Երեքդիրանի անջատիչ — 1 հատ Ներարկիչ (մաքրում/փոխանցում) — 1 հատ Թեստ-խցիկ — 1 հատ Ասպիրացիոն ծայրիկների բանալի — 1 հատ Իռիգացիոն ծածկույթներ — 2 հատ Տրոակար՝ փականային պորտով — 3 հատ Թողարկվող անցքով խողովակ (վիտրոռետինալ մուտք) — 1 հատ Հավաքածուն պետք է մատակարարվի արտադրողը փակ, չվնասված, ստերիլ փաթեթավորմամբ։ Սպառման ժամկետ — ոչ պակաս քան 24 ամիս։  Յուրաքանչյուր միավորի վրա պարտադիր պետք է նշված լինեն արտադրողը, ընկերության անվանումը, սերիական և լոտային համարները։ Արտադրանքը պետք է ունի արտադրողի որակի հավաստագրեր (ISO 13485 կամ համարժեք) Լինի գրանցված բժշկական արտադրանք Պահպանի ստերիլությունը մինչև կիրառման պահը Չպարունակի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Մոդելը՝ BVI HPMC Visco Dispersive: Տեսակը՝ դիսպերսիվ: Կառուցվածքը՝ 2.0% մեթիլցելյուլոզի վիսկոէլաստիկ ակնային լուծույթ ներարկիչի մեջ, 2.0 մլ տարողությամբ։Մոլեկուլյար զանգվածը՝ 86,000 դալտոն։ Մածուցիկությունը՝ 3000 - 4500 mPa.s։Ph`6.0- 7.8: Կանուլայի չափը՝ 23G։ Պահպանման ջերմաստիճանը՝ 2-35 °C: Հանձնելու պահին պետք է ունենա ամբողջ պիտանելիության ժամկետի առնվազն 1/2-րդը: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հիալուրոնատի ակնաբուժական լուծույթ :Թափանցիկ, անգույն, առանց հոտի, ստերիլ, իզոտոնիկ լուծույթ 16 մգ / մլ, նախապես լցված 1 մլ տարողությամբ ապակե ներարկիչը:Հավաքածուն ներառում է  27G կանուլա փաթեթավորված բլիստերի մեջ։ Մոլեկուլյար զանգվածը: 1.100.000-2.600.000 Դալտոն Մածուցիկության: 80.000 - 140.000 mPa.s Ph` 6.8-7.6        Օսմոլալությունը՝  270-400 mOsm / կգ Ծագումը՝ Կենսաֆերմենտացիա Պահպանման ջերմաստիճանը՝ 2°C - 25°C                                                      Պահպանման ժամկետը 3 տարի                                                                                            CE  սերտիֆիկացում  :Միայն ներակնային օգտագործման համար: Ոչ ներարկման համար: Կիրառվում է աչքի առաջնային սեգմենտի վիր.ժամանակ։ Պետք է լինի նոր,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