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ՍԳԼ-ԷԱՃԱՊՁԲ-26/67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Գյուրջյան 10</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Սուրբ Գրիգոր Լուսավորիչ բժշկական կենտրոն ՓԲԸ-ի կարիքների համար ՍԳԼ-ԷԱՃԱՊՁԲ-26/67 ծածկագրով Վիրահատական ստվերազուրկ լամպի ձեռքբերման նպատակով էլեկտրոնային աճուրդի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Աիդա Համբարձումյան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091606942</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a.hambardzumyan@keystone.am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Սուրբ Գրիգոր Լուսավորիչ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ՍԳԼ-ԷԱՃԱՊՁԲ-26/67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Սուրբ Գրիգոր Լուսավորիչ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Սուրբ Գրիգոր Լուսավորիչ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Սուրբ Գրիգոր Լուսավորիչ բժշկական կենտրոն ՓԲԸ-ի կարիքների համար ՍԳԼ-ԷԱՃԱՊՁԲ-26/67 ծածկագրով Վիրահատական ստվերազուրկ լամպի ձեռքբերման նպատակով էլեկտրոնային աճուրդի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Սուրբ Գրիգոր Լուսավորիչ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Սուրբ Գրիգոր Լուսավորիչ բժշկական կենտրոն ՓԲԸ-ի կարիքների համար ՍԳԼ-ԷԱՃԱՊՁԲ-26/67 ծածկագրով Վիրահատական ստվերազուրկ լամպի ձեռքբերման նպատակով էլեկտրոնային աճուրդի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ՍԳԼ-ԷԱՃԱՊՁԲ-26/67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a.hambardzumyan@keystone.am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Սուրբ Գրիգոր Լուսավորիչ բժշկական կենտրոն ՓԲԸ-ի կարիքների համար ՍԳԼ-ԷԱՃԱՊՁԲ-26/67 ծածկագրով Վիրահատական ստվերազուրկ լամպի ձեռքբերման նպատակով էլեկտրոնային աճուրդի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ստվերազուրկ լամպ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367.74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428.09</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2026.06.23.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15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Սուրբ Գրիգոր Լուսավորիչ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ՍԳԼ-ԷԱՃԱՊՁԲ-26/67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ՍԳԼ-ԷԱՃԱՊՁԲ-26/67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«ՍԳԼ-ԷԱՃԱՊՁԲ-26/67»*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«ՍԳԼ-ԷԱՃԱՊՁԲ-26/67»*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Սուրբ Գրիգոր Լուսավորիչ ՓԲԸ*  (այսուհետ` Պատվիրատու) կողմից կազմակերպված` ՍԳԼ-ԷԱՃԱՊՁԲ-26/67*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Սուրբ Գրիգոր Լուսավորիչ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- 00856548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ՀայԷկոնոմ բանկ ԲԲԸ Խորհրդային1 մասնաճյուղ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- 163075481800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ժամկետում,հինգ աշխատանքային օրվա ընթացքում:__</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365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__</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ստվերազուրկ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կողքին տեղադրվող կամ առաստաղից կախվող լամպ՝ Ներմուծված PET նյութից պատրաստված կառավարման վահանակ՝ քերծվածքների և կոռոզիայի նկատմամբ բարձր դիմացկունությամբ։ Նախատեսված է երկարատև օգտագործման համար և չի վնասվում նույնիսկ 100 000 անգամ օգտագործումից հետո։ Կոճակային կառավարման համակարգ -միացման/անջատման գործառույթ, -լուսավորության ինտենսիվության կարգավորում, -գունային ջերմաստիճանի կարգավորում ցանկացած լուսային ինտենսիվության պայմաններում, -աշխատանքային ռեժիմների ընտրություն, -բժշկական պահանջներին համապատասխան վիրահատական լուսավորության ապահովում։ Տարբեր գունային ջերմաստիճաններով LED լուսադիոդային լույսի աղբյուրներ: LED լուսադիոդների երկար ծառայության ժամկետ: Ոսպնյակային համակարգով ապահովված բարձր գունափոխանցում: Հյուսվածքների գույնի բնական վերարտադրում: Թերթիկաձև ալյումինե LED հիմք՝ ջերմության արդյունավետ ցրման համակարգով: էլեկտրական և ձեռքով ֆոկուսավորման հնարավորություն: Լուսային կետերի ճշգրիտ կենտրոնացում: Իդեալական վիրահատական լուսային դաշտի ձևավորում։ Երեք աշխատանքային ռեժիմ՝ սովորական, մակերեսային և խորը խոռոչային, տարբեր վիրահատական լուսավորման պահանջների արդյունավետ ապահովում։ Ստերիլացվող բռնակ՝ -հանվող և 134°C ջերմաստիճանում ստերիլացվող բռնակի ծածկույթ, -լամպի ֆոկուսի, դիրքի և անկյան կարգավորման հնարավորություն։ Գունային ջերմաստիճանի կարգավորում՝ -տարբեր գունային ջերմաստիճաններով LED լուսադիոդներ, -գունափոխանցման բարձր ինդեքս, -գունային ջերմաստիճանի կարգավորում 3000K–6700K սահմաններում, -հյուսվածքների օպտիմալ տեսանելիության ապահովում Կախովի համակարգ՝ -հավասարակշռված կախովի համակարգ, -շարժման ամբողջական տիրույթ, -բազմահոդային կարգավորում առանց փակ անկյունների, -ճշգրիտ դիրքավորում առանց շեղման, -յուրաքանչյուր հոդի 360° պտույտ, -ստվերազուրկ լամպի ճկուն շարժունակություն և աշխատանքի հարմարավետության բարձրացում վիրահատության ընթացքում։ Լամինար հոսքի դիզայն -լամինար հոսքի պահանջներին համապատասխան տուրբուլենտ հոսքի դիզայն, -մաքրված լամինար օդի ազատ շրջանառություն, -լավ ներթափանցման ազդեցություն, - համապատասխանություն ինֆեկցիոն վերահսկման պահանջներին ։ Լուսավորվածություն՝ 40000-160000 լյուքս, Գունային ջերմաստիճան՝ 3000-6700 կելվին, Գունափոխանցման ինդեքս Ra՝ »90, Լուսավորման խորություն՝ »1100 մմ, Առավելագույն ընդհանուր ճառագայթում՝ մինչև «0.006 Վտ/մ², Ֆոկուսի կարգավորում՝ էլեկտրական / ձեռքով / ֆիքսված ֆոկուս, Լամպի հզորություն՝ 1 Վտ/հատ × 80 հատ/, Սնուցման լարում՝ 220 Վ / 50 Հց, Մուտքային հզորություն՝ 100 Վտ, LED-ի միջին ծառայության ժամկետ՝ 100000 ժ, Տեղադրման նվազագույն բարձրություն՝ 2.8 մ։
Ապրանքը պետք է լինի նոր և չօգտագործված
Երաշխիք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ք․ Երևան, Գյուրջյան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կնքման պահից 20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33161180/1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Վիրահատական ստվերազուրկ լամպ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