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ԷԱՃԱՊՁԲ-ՃՊԴ-26/1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ճաղավանդակների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51-54-09 /ներքին 1109/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ԷԱՃԱՊՁԲ-ՃՊԴ-26/1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ճաղավանդակների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ճաղավանդակների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ԷԱՃԱՊՁԲ-ՃՊԴ-26/1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ճաղավանդակների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2026.06.23.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ՔԿ ԷԱՃԱՊՁԲ-ՃՊԴ-26/1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ՔԿ ԷԱՃԱՊՁԲ-ՃՊԴ-26/1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ԷԱՃԱՊՁԲ-ՃՊԴ-26/1»*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ԷԱՃԱՊՁԲ-ՃՊԴ-26/1*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ԷԱՃԱՊՁԲ-ՃՊԴ-26/1»*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ԷԱՃԱՊՁԲ-ՃՊԴ-26/1*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ճաղավանդակը  պետք է պատրաստված լինի առավելագույնը 150մմ հեռավորությամբ եռակցված մետաղական առնվազն  20մմ/20մմ քառակուսի խողովակներից (ճաղերը պետք է լինեն ուղղահայաց և հորիզոնական), խողովակի պատերի հաստությունը ոչ պակաս 2մմ-ից։ 
Ճաղավանդակները  պետք է փոշեներկվեն հակակոռոզիոն բարձր որակի ներկով։ Գույնը նախապես պետք է համաձայնեցնել պատվիրատուի հետ։ Ճաղավանդակը պետք է ամրացվի պատերին առնվազն 10սմ երկարությամբ անկեռների միջոցով՝ հնարավորության դեպքում կարող է ամրացվել եռակցմամբ։ Տեղադրման ժամանակ պատերի վրա առաջացած վնասվածքները պետք է վերացվի մատակարարի կողմից։ Երաշխիք՝ առնվազն 1 տարի: Երաշխիքի ընթացքում ի հայտ եկած թերությունները մատակարարը պետք է շտկի կամ փոխարինի նորով՝ 3-5 օրվա ընթացքում։ Ապրանքը պետք է լինի նոր և չօգտագործված։
Յուրաքանչյուր հասցեում չափագրումը, ինչպես նաև ապրանքների տեղափոխումը, բեռնաթափումը և տեղադրումը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ճաղավանդակներ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ճաղավանդակը պետք է պատրաստված լինի առավելագույնը 100 մմ հեռավորությամբ եռակցված մետաղական առնվազն  20մմ/20մմ քառակուսի խողովակներից (ճաղերը պետք է լինեն ուղղահայաց և հորիզոնական), խողովակի պատերի հաստությունը ոչ պակաս 2մմ-ից։ Ճաղավանդակի շրջանակը պետք է պատրաստվի առնվազն 20մմ/40մմ քառակուսի խողովակից՝ առնվազն 2 մմ պատի հաստությամբ։ Ծխնիների քանակը 2 հատ և մուտքի դռան սարքավորում՝ պողպատե կառուցվածքով առնվազն 2 փականով և (կամ) թվային պաշտպանությամբ։
Ճաղավանդակները  պետք է փոշեներկվեն հակակոռոզիոն բարձր որակի ներկով։ Գույնը նախապես պետք է համաձայնեցնել պատվիրատուի հետ։ Ճաղավանդակը պետք է ամրացվի առնվազն 12սմ երկարությամբ անկեռների միջոցով՝ հնարավորության դեպքում կարող է ամրացվել եռակցմամբ։ Տեղադրման ժամանակ պատերի վրա առաջացած վնասվածքները պետք է վերացվի մատակարարի կողմից։ Երաշխիք՝ առնվազն 1 տարի: Երաշխիքի ընթացքում ի հայտ եկած թերությունները մատակարարը պետք է շտկի կամ փոխարինի նորով՝ 3-5 օրվա ընթացքում։ Ապրանքը պետք է լինի նոր և չօգտագործված։
Յուրաքանչյուր հասցեում չափագրումը, ինչպես նաև ապրանքների տեղափոխումը, բեռնաթափումը և տեղադրումը իրականացվում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 1.	ՀՀ ք.Երևան - Պարույր Սևակ 4, Մազմանյան 3, Կոմիտաս 51Ա, Մովսես Խորենացի 162, Գարեգին Նժդեհ 27, Բաբայան 4։ 2.	Մարզեր       - ք. Սևան Նաիրյան 189, ք. Վանաձոր, Զորավար Անդրանիկ 12, ք. Վանաձոր, Ամիրյան 10, ք. Եղեգնաձոր, Թամանցիների 45/1, ք. Գյումրի, Շիրակացի 19, ք. Գյումրի, Շիրակացի 61/1, ք. Սիսիան, Սիսական 23ա, ք. Սիսիան, Երկաթուղայինների 4, ք. Գորիս, Նարեկացու 5/1, ք. Աշտարակ, Ն. Աշտարակեցու հրապարակ 4, ք. Արտաշատ,  Մարքսի 15ա, ք. Արմավիր, Չարենցի 24, ք. Վաղարշապատ, Մ. Մաշտոցի 81, ք. Գավառ, Բունիաթյան 1/2, ք. Վարդենիս, Համբարձումյան 47, ք. Հրազդան, Կենտրոն թաղամաս 52/2,  ք. Իջևան, Մելիքբեկյան 3, ք. Եղեգնաձոր, Միկոյան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հասցեներ՝ 1.	ՀՀ ք.Երևան - Պարույր Սևակ 4, Մազմանյան 3, Կոմիտաս 51Ա, Մովսես Խորենացի 162, Գարեգին Նժդեհ 27, Բաբայան 4։ 2.	Մարզեր       - ք. Սևան Նաիրյան 189, ք. Վանաձոր, Զորավար Անդրանիկ 12, ք. Վանաձոր, Ամիրյան 10, ք. Եղեգնաձոր, Թամանցիների 45/1, ք. Գյումրի, Շիրակացի 19, ք. Գյումրի, Շիրակացի 61/1, ք. Սիսիան, Սիսական 23ա, ք. Սիսիան, Երկաթուղայինների 4, ք. Գորիս, Նարեկացու 5/1, ք. Աշտարակ, Ն. Աշտարակեցու հրապարակ 4, ք. Արտաշատ,  Մարքսի 15ա, ք. Արմավիր, Չարենցի 24, ք. Վաղարշապատ, Մ. Մաշտոցի 81, ք. Գավառ, Բունիաթյան 1/2, ք. Վարդենիս, Համբարձումյան 47, ք. Հրազդան, Կենտրոն թաղամաս 52/2,  ք. Իջևան, Մելիքբեկյան 3, ք. Եղեգնաձոր, Միկոյան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