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ՀՀՊԾ-ԷԱՃԱՊՁԲ-26/15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ՀՀՊԾ-ԷԱՃԱՊՁԲ-26/15</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ՀՀՊԾ-ԷԱՃԱՊՁԲ-26/15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ՀՀՊԾ-ԷԱՃԱՊՁԲ-26/15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ՀՀՊԾ-ԷԱՃԱՊՁԲ-26/15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Полировочные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для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стержень для чистки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для сбора мусора с палкой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регулирования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двумя вентилями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4.2.Для товаров, являющихся основным средством транспортировки, гарантийный срок определяется сроком, указанным в технических характеристиках, и рассчитывается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(одна пара), предназначенные для универсального экономичного использования, разных размеров (по запросу заказчика), изготовлены из натурального латекса, желтого цвета, упакованы в полиэтиленовую пленку. Товар должен быть согласован с заказчиком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черный, объемом 30-35 л, свернут в рулоны по 30 штук.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мощность: 12 Вт, напряжение: 220-240 вольт, цветовой спектр: 6000-6500 Кельвин, цоколь: E27, яркость: 1140 люмен, срок службы: 25000 часов, угол освещения: 230°. Гарантия 1 год.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120 см. Длина 120 см, ширина 7,5 см, высота 2,5 см. Мощность 36-40 Вт, напряжение 220-240 В, цветовая температура – 3800-4200K, металлическое основание, нейтральный цвет / гарантия 1 год.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светодиодный светильник. Тип – уличный светильник. Мощность – 30-35 Вт. Диапазон рабочего напряжения – 220–240 В. Цветовая температура – 3800–4200 К. Световой поток – 1800–1950 лм. Размеры – длина 28–29 см. Ширина – 28–29 см (встраиваемый). Гарантия 1 год.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Тип – не менее 3-контактный, длиной 3 метра,
Цвет – белый
Диаметр и тип шнура – не менее 2*1․5/ круглый/ медный/ многожильный/
Напряжение – 220В-250В
Перед отправкой модель и тип товара должны быть согласованы с покупателем.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Тип – не менее 3-контактный, длиной 5 метров,
Цвет – белый
Диаметр и тип шнура – не менее 2*1․5/ круглый/ медный/ многожильный/
Напряжение – 220В-250В
Перед отправкой модель и тип изделия должны быть согласованы с покупателем. Изделие должно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Двуслойная туалетная бумага 9,9 см х 12,5 см, 150 листов, длиной не менее 18,75 метров, белого цвета, в рулоне, с линиями для обрезки.
Высококачественная и мягкая туалетная бумага, гипоаллергенная.
Изготовлена из 100% целлюлозы, разрешенной для производства санитарно-гигиенических изделий.
Безопасность, упаковка и маркировка соответствуют «Техническому регламенту по требованиям к бумажным и химическим волокнистым изделиям для бытового и санитарно-гигиенического использования», утвержденному Постановлением Правительства Республики Армения № 1546-Н от 19 октября 2006 г.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Контейнеры для мусора и урны, металлические, черного цвета. Цилиндрическая форма, боковая часть: металлическая сетка, нижняя часть: металлический лист. Высота: 25-30 см, диаметр нижней части: 21-23 см, диаметр верхней части: 25-28 см. Изделие должно быть новым.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Экстраординарная насадка, предназначенная для уборки полов, изготовлена из натуральной соломы. Ширина чистящей части составляет 35-45 см, дополнительная длина — 90-110 см. Изделие должно быть новым.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Губчатая щетка для чистки стекла с выдвижной ручкой. Чистящая часть отделена от ручки. Чистящая часть двусторонняя: резиновая и губчатая. Ширина чистящей части 30-40 см. Длина ручки 120-220 см (в сложенном и разложенном состоянии соответственно). Изделие должно быть неиспользованным. Необходимо предварительно согласовать товар с покупателем.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для чистки унитазов, со стойкой, изготовлены из пластика. Светлый однотонный цвет. Товар должен быть новым, неиспользованным.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размером 12х7х2,5 см, с одной стороны обшита искусственной тканью. Изделие должно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с пластиковой ручкой, предназначенное для пищевых продуктов. Вместимость: 7 литров.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тряпки, размер: 85-90х100-105 см, изготовлены из натуральной ткани, с чистыми краями для мытья полов, высокого качества. Цвет: однотонный белый или серый. Товар должен быть согласован с покупателем заранее.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Полировочные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для полировки, предназначенные для универсального бытового использования, размер: 40-50х40-50 см. Цвет: однотонный светло-желтый. Изготовлены из высококачественной махровой искусственной ткани.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ароматный, объем: 300 мл, соответствует стандарту ISO 9001, заводская упаковка, различные ароматы. Brait или аналогичный. Air Wick, Fresh Home считаются эквивалентными.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мебели: дезодорант, аэрозоль 300-350 мл, предназначен для полировки мебели. Товар должен быть согласован с покупателем заранее.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для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посуды, изготовленное из поверхностно-активных веществ и различных биологически активных компонентов. Концентрация ионов водорода: 7-10 pH, расфасовано в пластиковые бутылки. Объем жидкости в каждой бутылке: 1 литр. Товар должен быть согласован с покупателем заранее.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тип «Нейтральный». Качественное число (масса жирных кислот, пересчитанная на номинальную массу 100 г): не менее 78 г. Массовая доля солевых веществ (пересчитанная по Na2O): отсутствует. Начальный объем пены: не менее 400 см³. Массовая доля хлорида натрия: не более 0,4%. Температура замерзания жирных кислот, отделенных от мыла: 36-41°C. Упаковано в пластиковые бутылки заводского производства, объем жидкости в каждой бутылке: 5 л.
Срок годности на момент поставки: не менее 24 месяцев. Безопасность: в соответствии с Постановлением Министра здравоохранения Республики Армения от 2005 года. Маркировка и упаковка в соответствии с санитарно-гигиеническими нормами, утвержденными приказом № 1109-Н от 24 ноября, «Н 2- III- 8.2 Гигиенические требования к производству и безопасности парфюмерно-косметической продукции». «НАШ САД» или эквивалент. Товары марок Mister JIN и GALLUS считаются эквивалентными.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полов, предназначенное для чистки всех типов ламинированных полов. Состав: до 5% неионогенных поверхностно-активных веществ, консервантов, отдушек. Расфасовано в пластиковые бутылки. Объем жидкости в каждой бутылке: 1 литр. Товар должен быть согласован с покупателем заранее.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унитаза, предназначенное для очистки туалета. Состав: до 5% анионных и неионогенных поверхностно-активных веществ, хлорсодержащих отбеливающих веществ, мыло. Расфасовано в пластиковые бутылки. Объем жидкости в каждой бутылке: 1 литр.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для бытового использования, расфасованный в пластиковые бутылки. Содержание порошка в каждой бутылке: 450-475 г. Товар должен быть согласован с покупателем заранее. Товар должен быть неиспользованным. Продавец осуществляет доставку и разгрузку товара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стекла, предназначенное для очистки стеклянных поверхностей. Расфасовано в пластиковые бутылки. Объем жидкости в каждой бутылке: 500 мл. Цвет жидкости: светло-голубой. Крышка бутылки с механическим механизмом, предназначенная для распыления жидкости.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стержень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мытья пола в помещении, длиной не менее 1,2 м, деревянный, с ровной поверхностью. Изделие должно быть неиспользованным. Продавец осуществляет доставку и разгрузку продукции на склад.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для сбора мусора с палкой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для сбора мусора, в комплекте с пластиковой ручкой. С устройством для крепления совка к ведру. Изготовлен полностью из высококачественного пластика, подметающая часть выполнена из искусственного ворса, ширина подметающей части 24-30 см, ширина совка 24-30 см. Длина совка и ведра 95-120 см. Изделие должно быть новым, неиспользованным.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регулирования потока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Водосточный клапан половинного размера, высокого качества.
Клапан используется в системах бытового и питьевого водоснабжения, предназначен для холодной/горячей воды.
Латунный шаровой клапан имеет никелированное покрытие в некоторых местах. Части корпуса имеют неполное гальваническое покрытие. Изделие должно быть новым, неиспользованным. Необходимо предварительно согласовать товар с заказчиком.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1 вентилем, металл: никелированное покрытие, предназначен для холодной воды. Механизм открывания-закрывания: вверх-вниз. Вес 400-450 г. Предназначен для установки на раковину.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двумя вентилями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воды, 2 клапана, металлический, никелированный, предназначен для горячей и холодной воды. Предварительно согласуйте товар с заказчиком. Часть открытия-закрытия расположена вверх-вниз. вес 700-750г Предназначен для крепления к раковине. Товар должен быть неиспользованным. Доставку товара, разгрузку на склад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межкомнатных дверей, цельнометаллический, предназначен для деревянных дверей с раздельными фланцами. Размеры видимой части замка после установки в дверь составляют 130х50 мм, толщина 16 мм с соответствующим сердечником.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межкомнатных дверей, цельнометаллический, предназначен для деревянных дверей с раздельными фланцами. Размеры видимой части замка после установки в дверь: 248х80 мм. Толщина 16 мм с соответствующим сердечником.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замка — предназначен для дверных замков, которые закрывают и открывают замок поворотом ключа, весом 180-200 г, с как минимум 5 ключами, шириной 8 см.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евродвери с соответствующим замком, не менее 5 ключей. Товар должен быть новым, неиспользованным.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очистки потолка со своей головкой, длина штанги 3 м. Товар должен быть согласован с заказчиком заранее. Продавец осуществляет доставку и разгрузку товара на складе.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тряпки, размер: 80х50 см, микрофибра, края чистые, для мытья полов, высокого качества. Товар должен быть согласован с покупателем заранее.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черного цвета, объемом 120 л, свернут в рулоны по 50 штук.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светодиодный светильник. Тип – уличный светильник. Мощность – 15-20 Вт. Напряжение 220-240 В. Размеры – длина – 220-225 мм, ширина – 220-225 мм (встраиваемый). Гарантия 1 год. Товар должен быть согласован с покупателем заранее. Товар должен быть неиспользованным. Доставка и разгрузка товара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Ёршики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уборки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Полировочные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для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туалета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стержень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для сбора мусора с палкой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регулирования потока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1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двумя вентилями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чистки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