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ՈՒԱՅԶ-ԷԱՃԱՊՁԲ-26/30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ՈՒԱՅԶ բարեկեցության տեղեկատվական համակարգերի ձեռնարկություն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Կ. Ուլնեցի 68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««Ուայզ» բարեկեցության տեղեկատվական համակարգերի ձեռնարկություն» հիմնադրամի կարիքների համար պլանշետ – նոթբուքի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Արմեն Մարտիրոսյան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+374 41909609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armen.martirosyan@nork.am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ՈՒԱՅԶ բարեկեցության տեղեկատվական համակարգերի ձեռնարկություն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ՈՒԱՅԶ-ԷԱՃԱՊՁԲ-26/30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ՈՒԱՅԶ բարեկեցության տեղեկատվական համակարգերի ձեռնարկություն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ՈՒԱՅԶ բարեկեցության տեղեկատվական համակարգերի ձեռնարկություն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««Ուայզ» բարեկեցության տեղեկատվական համակարգերի ձեռնարկություն» հիմնադրամի կարիքների համար պլանշետ – նոթբուքի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ՈՒԱՅԶ բարեկեցության տեղեկատվական համակարգերի ձեռնարկություն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««Ուայզ» բարեկեցության տեղեկատվական համակարգերի ձեռնարկություն» հիմնադրամի կարիքների համար պլանշետ – նոթբուքի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ՈՒԱՅԶ-ԷԱՃԱՊՁԲ-26/30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armen.martirosyan@nork.am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««Ուայզ» բարեկեցության տեղեկատվական համակարգերի ձեռնարկություն» հիմնադրամի կարիքների համար պլանշետ – նոթբուքի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Պլանշետ – նոթբուք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368.42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5.0964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2026.06.23.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ՈՒԱՅԶ բարեկեցության տեղեկատվական համակարգերի ձեռնարկություն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ՈՒԱՅԶ-ԷԱՃԱՊՁԲ-26/30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ՈՒԱՅԶ-ԷԱՃԱՊՁԲ-26/30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«ՈՒԱՅԶ-ԷԱՃԱՊՁԲ-26/30»*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ՈՒԱՅԶ բարեկեցության տեղեկատվական համակարգերի ձեռնարկություն հիմնադրամ*  (այսուհետ` Պատվիրատու) կողմից կազմակերպված` ՈՒԱՅԶ-ԷԱՃԱՊՁԲ-26/30*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ՈՒԱՅԶ բարեկեցության տեղեկատվական համակարգերի ձեռնարկություն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«ՈՒԱՅԶ-ԷԱՃԱՊՁԲ-26/30»*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ՈՒԱՅԶ բարեկեցության տեղեկատվական համակարգերի ձեռնարկություն հիմնադրամ*  (այսուհետ` Պատվիրատու) կողմից կազմակերպված` ՈՒԱՅԶ-ԷԱՃԱՊՁԲ-26/30*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ՈՒԱՅԶ բարեկեցության տեղեկատվական համակարգերի ձեռնարկություն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Պլանշետ – նոթբուք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Սարքի տեսակ՝ 2-ը 1-ում պլանշետ + նոթբուք (Detachable) 
Օպերացիոն համակարգ՝ Windows 11 Pro 
Աջակցում է՝ ստեղնաշար, գրիչ, մկնիկ 
Էկրան
Չափ՝ 13 դյույմ Touchscreen 
Կետայնություն՝  առնվազն 2880 × 1920
Էկրանի հարաբերակցություն՝ 3:2 
Պրոցեսոր (CPU)
Qualcomm Snapdragon® X Plus (8-core) / Intel Core Ultra 7
Տեսաքարտ (GPU) (ներկառուցված) 
Օպերատիվ հիշողություն (RAM)
Առնվազն 16GB LPDDR5X 
Ներքին հիշողություն (SSD)
256GB առնվազն
Կապի հնարավորություններ
Wi-Fi 7 
Bluetooth 5.4 
2 × USB-C (USB 3.2) / USB-C (Thunderbolt)
Տեսախցիկներ
Առջևի տեսախցիկ՝  առնվազն 8MP 
Հետևի տեսախցիկ՝ մինչև 4K 
Մարտկոց
Մինչև 10-12 ժամ ինտերնետ օգտագործում 
Քաշ և չափեր
Քաշ՝ մոտ 680-800 գ (առանց ստեղնաշարի) 
Բարակություն՝ մոտ 7.8-9 մմ 
Ստեղնաշար, գրիչ (համալրված)
Մագնիսական միացում 
Touchpad 
Երաշխիքային ժամկետը` Ապրանքն ընդունելու օրվան հաջորդող օրվանից հաշված 1 տարի
*Ապրանքները պետք է լինեն նոր և չօգտագործված:
*Ապրանքի մատակարարումը Գնորդի գտնվելու վայր իրականացնում է Վաճառողը։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Պայմանագրին ուժի մեջ մտնելու օրվանից հաշված` 40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Պլանշետ – նոթբուք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