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ԱԱԾ-ՏՆՏՎ-ԷԱՃԱՊՁԲ-26/24-ԼՆ</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ԱԱԾ-ՏՆՏՎ-ԷԱՃԱՊՁԲ-26/24-ԼՆ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Առաքելյան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ԱԱԾ-ՏՆՏՎ-ԷԱՃԱՊՁԲ-26/24-ԼՆ</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ԱԱԾ-ՏՆՏՎ-ԷԱՃԱՊՁԲ-26/24-ԼՆ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ԱԱԾ-ՏՆՏՎ-ԷԱՃԱՊՁԲ-26/24-ԼՆ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ԱԱԾ-ՏՆՏՎ-ԷԱՃԱՊՁԲ-26/24-ԼՆ</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ԱԱԾ-ՏՆՏՎ-ԷԱՃԱՊՁԲ-26/24-ԼՆ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ԱԱԾ-ՏՆՏՎ-ԷԱՃԱՊՁԲ-26/24-ԼՆ"</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ԱԱԾ-ՏՆՏՎ-ԷԱՃԱՊՁԲ-26/24-ԼՆ*.</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ԱԱԾ-ՏՆՏՎ-ԷԱՃԱՊՁԲ-26/24-ԼՆ"</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ԱԱԾ-ՏՆՏՎ-ԷԱՃԱՊՁԲ-26/24-ԼՆ*.</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ԱԱԾ-ՏՆՏՎ-ԷԱՃԱՊՁԲ-26/24-ԼՆ</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посуды содержит анионные и неионогенные поверхностно-активные вещества (ПНП), которые в основном создают щелочную среду, быстро расщепляющую жиры и остатки пищи. Содержание анионных ПНП не менее 10%, амфотерных ПНП не менее 5% (без учета массы NaCl), густая, вязкая, без запаха, нейтральная жидкость. Должно эффективно удалять даже засохший или пригоревший жир даже в холодной воде. После мытья не должно оставлять следов (белых пятен) на стеклянной и металлической посуде, придавая ей блеск. В составе средства должна использоваться технология, нейтрализующая неприятные запахи от посуды (рыбы, чеснока и т. д.). В емкостях объемом 0,5 или 1 литр, заводского производства и с соответствующей заводской маркировкой. На изделиях должны быть указаны место применения, масса, состав и срок годности, наименование компании-производителя, месяц и год производства, а также способ применения. К каждой поставленной партии необходимо приложить письмо от производителя или его представителя о гарантийном сроке или сертификат соответствия. Срок годности не менее 2 лет. Транспортировка и разгрузка осуществляются поставщиком в месте, указанном заказчиком. Frosch, Fairy или Aktive.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