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ԱՆ ԷԱՃԱՊՁԲ-2026/49</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առողջապահության նախարարություն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Գալուստյան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 80 80 03 /1702</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armine.galustyan@mail.ru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առողջապահության նախարարություն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ԱՆ ԷԱՃԱՊՁԲ-2026/49</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առողջապահության նախարարություն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առողջապահության նախարարություն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առողջապահության նախարարություն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ԱՆ ԷԱՃԱՊՁԲ-2026/49</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armine.galustyan@mail.ru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Առողջապահության նախարարության կողմից «Մասիսի ԲԿ» ՓԲԸ-ի հագեցման համար անհրաժեշտ բժշկական սարքավորումների ձեռքբերման նպատակով հայտարարված գնման ընթացակարգ</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Նեգատասկոպ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թվային ռենտգենյան սարքավորում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քիմիական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կիսաավտոմատ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կիսաավտոմատ անալիզատոր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IFA անալիզատոր (ELISA հաշվիչ և լվացման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Բինօկուլյար մանրադիտակ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բիոլոգիական ապահովության կաբինետ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առաստաղային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շարժական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5.0686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2026.06.29. 10:00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առողջապահության նախարարություն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 ԱՆ ԷԱՃԱՊՁԲ-2026/49</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 ԱՆ ԷԱՃԱՊՁԲ-2026/49</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ԱՆ ԷԱՃԱՊՁԲ-2026/49»*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ԷԱՃԱՊՁԲ-2026/49*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ԱՆ ԷԱՃԱՊՁԲ-2026/49»*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առողջապահության նախարարություն*  (այսուհետ` Պատվիրատու) կողմից կազմակերպված` ՀՀ ԱՆ ԷԱՃԱՊՁԲ-2026/49*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15</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33111150/503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Նեգատասկոպ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Անխափան Սնուցման Աղբյուր (ԱՍԱ)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33121260/512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ուլտրաձայնային համակարգ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33111330/507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Շարժական թվային ռենտգենյան սարքավորում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հեմատոլոգիական վերլուծիչ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քիմիական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38431340/504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Կոագուլոմետր կիսաավտոմատ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38431240/503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Մեզի կիսաավտոմատ անալիզատոր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33121330/503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IFA անալիզատոր (ELISA հաշվիչ և լվացման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Բինօկուլյար մանրադիտակ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42911160/504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Ցենտրիֆուգ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42941160/503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Թերմոստատ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33141223/507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Լաբորատոր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II դասի բիոլոգիական ապահովության կաբինետ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առաստաղային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լուսատու շարժական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Արարատի մարզ, Մասիս, Մ․ Հերացու փող., 28  «Մասիսի ԲԿ»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45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