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ՎՁԲԿ-ԷԱՃԱՊՁԲ-26/52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Եղեգնաձոր, Զորավար Վարդան 12/1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ՓԲԸ-ի կարիքների համար ՎՁԲԿ-ԷԱՃԱՊՁԲ-26/52 ծածկագրով դեղորայքի, լաբորատոր նյութերի և բժշկական պարագաների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Վայոց 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ՎՁԲԿ-ԷԱՃԱՊՁԲ-26/52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Վայոց 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Վայոց 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Վայոց Ձորի բժշկական կենտրոն ՓԲԸ-ի կարիքների համար ՎՁԲԿ-ԷԱՃԱՊՁԲ-26/52 ծածկագրով դեղորայքի, լաբորատոր նյութերի և բժշկական պարագաների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Վայոց 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Վայոց Ձորի բժշկական կենտրոն ՓԲԸ-ի կարիքների համար ՎՁԲԿ-ԷԱՃԱՊՁԲ-26/52 ծածկագրով դեղորայքի, լաբորատոր նյութերի և բժշկական պարագաների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ՎՁԲԿ-ԷԱՃԱՊՁԲ-26/52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Վայոց Ձորի բժշկական կենտրոն ՓԲԸ-ի կարիքների համար ՎՁԲԿ-ԷԱՃԱՊՁԲ-26/52 ծածկագրով դեղորայքի, լաբորատոր նյութերի և բժշկական պարագաների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Լևոբուպիվոկային  4մգ/մլ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եռաշերտ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50*50 մեկանգամյա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Ֆրաքսիպարին 5700մմ AXA/0.6մլ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Լևոմեկոլ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ամպուլա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Վայոց 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ՎՁԲԿ-ԷԱՃԱՊՁԲ-26/52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ՎՁԲԿ-ԷԱՃԱՊՁԲ-26/52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«ՎՁԲԿ-ԷԱՃԱՊՁԲ-26/52»*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«ՎՁԲԿ-ԷԱՃԱՊՁԲ-26/52»*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Վայոց Ձորի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Համաձայն ՀՀ կառավարության 02․05․2013 թվականի թիվ 502-Ն որոշման հավելվածով հաստատված պատվիրատուների կողմից ձեռք բերվող դեղերի տեխնիկական բնութագրերի կազմման չափորոշիչների 3-րդ կետի 7-րդ ենթակետի պահանջների՝ դեղը գնորդին հանձնելու պահին պետք է ունենա առնվազն 365 օր պիտանիության ժամկետ։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Լևոբուպիվոկային  4մգ/մլ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լևոբուպիվակային-5մգ/մլ  10մլ, տեղային երկարատև անզգայացման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եռաշերտ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եռաշերտ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Տեսատպիչ թուղթ սոնոգրաֆիայի համար, SONY ապարատին համընկնող, 110մմx18մ, բարձր փայլունակությամբ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50*50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Ներծծվող գլանափաթեթ 50*50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գել , 250մլ, թափանցիկ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Ֆրաքսիպարին 5700մմ AXA/0.6մլ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ֆրաքսիպարին 5700մմ AXA/0,6մլ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Լևոմեկոլ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7,5մգ/գ+40մգ/գ, 40գ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ամպուլա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20մգ/մլ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ամպուլա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2մգ/մլ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ախտահանված պոլիգլակտին 4.0  75սմ, ասեղը 1/4,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ախտահանված պոլիգլակտին 0  90սմ, ասեղը 1/2,40մմ,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 ծակող, 1/2 ասեղով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Վիկրիլ  ծակող, 1/2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Վիկրիլ  ծակող, 1/2 ասեղով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Վիկրիլ  կտրող, 1/2 ասեղով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 7 ստերիլ, մեկանգամյա օգտագործման,թափանցիկ, սանդղակի առկայություն։ Ատորմատիկ դիստրալ վերջավորությունը Մերֆիյի կողային անցքով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 7.5 ստերիլ, մեկանգամյա օգտագործման, թափանցիկ, սանդղակի առկայություն։ Ատորմատիկ դիստրալ վերջավորությունը Մերֆիյի կողային անցքով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պայմանագրի կնքման պահից հաշված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Լևոբուպիվոկային  4մգ/մլ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եռաշերտ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50*50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Ֆրաքսիպարին 5700մմ AXA/0.6մլ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Լևոմեկոլ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Քլորպիրամին ամպուլա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ամպուլա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