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транспортных средств и спецтехники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ՀԱԷԿ-ԷԱՃԱՊՁԲ-75/26</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транспортных средств и спецтехники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транспортных средств и спецтехники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транспортных средств и спецтехники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(в соответствии со сроком, указанным в технической характеристике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или аналог Changan Deepal S07 
Год выпуска —2026 года.
Двигатель — 1.5 л.
Руль — левый, тип усилителя: гидравлический.
Аккумулятор — не менее 31 кВт⋅ч.
Мощность — не менее 258 л.с.
Запас хода не менее 800-1100 км при полном баке и полностью заряженной батарее.
Минимальные габариты (Д/Ш/В) — 4750 × 1930 × 1620 мм.
Наличие систем торможения: ABS, EBD, EBA, TCS, ESP.
Кожаный салон.
Панорамная крыша.
Сиденья Zero-Gravity с электрорегулировкой и функцией памяти.
Не менее 8 подушек безопасности.
Бортовой компьютер.
Проекционный дисплей на лобовое стекло.
Дисплей 12-17 дюйма.
Камера кругового обзора 360°.
Передние и задние парковочные датчики.
Автопарковка.
Кондиционер.
Двухзонный климат-контроль и адаптивный круиз-контроль.
Система автоматического затемнения салонного зеркала.
-система.
Многофункциональный кожаный руль с управлением аудиосистемой.
Радио, Bluetooth или встроенная медиасистема.
Face ID.
Система SBS.
Система BSM.
Система LKA.
Тонированные стекла (в соответствии с установленной законом степенью тонировки),
Светодиодные фары + система ALH.
Центральный замок с дистанционным управлением.
Электрорегулировка стекол и зеркал.
Подогрев боковых зеркал.
Передние сиденья с памятью настроек, передние вентилируемые сиденья.
Автоматическое включение фар и стеклоочистителей.
Светодиодные противотуманные фары.
Литые диски как минимум 255/40 R20.
Цвет автомобиля —согласовываются с заказчиком.
Зарядное устройство заводского производства, предназначенное для зарядки автомобилей — 1 шт. (для каждого автомобиля), мощностью не менее 7 кВт, 32 А.
Гарантия на машину, аккумулятор и двигатель —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или аналог BYD Qin Plus EV
Год выпуска: 2026 г.
Руль: левый, гидравлический.
Батарея: не менее 60 кВт.
Мощность: не менее 150 л.с.
Тип кузова: седан.
Количество мест: 5.
Запас хода на одном заряде: не менее 450–500 км.
Минимальные габариты (д/ш/в): 4700 × 1835 × 1515 мм.
Объём багажника: не менее 433 л.
Обивка сидений: искусственная кожа.
подушек безопасности: 5.
Камера заднего вида. 
Климат-контроль: двухзонный.
Экран мультимедиа: 10,1 дюйма.
Фары: светодиодные (LED).
Размер шин: 255/55 R17.
Зарядное устройство заводского производства, предназначенное для зарядки автомобиля — 1 штук, 
мощностью не менее 7 кВт, 32 А.
Заводская гарантия на автомобиль — не менее 5 лет или 150 000 км пробега, в зависимости от того, что наступит раньше. Гарантия на аккумулятор: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կամ համարժեքը  FDR40
Год выпуска — 2026 г.
Двигатель — дизельный.
Тип привода — 4WD (полный привод).
Грузоподъёмность —  не менее 4 т.
Руль: левый, гидравлический .
Высота подъёма — 3 м.
Мачта — 2-ступенчатая.
Длина вил — не менее 1220 мм.
Двигатель — Yunnei, 65 кВт.
Крутящий момент — не менее 285 Н•м при 1200–2800 об/мин.
Стандарт выбросов — не менее Euro II.
Гидравлическая коробка передач.
Количество передач — 2 вперёд и 2 назад.
Кондиционер,
Сигнал заднего хода,
Рабочее освещение,
Ящик для инструментов,
Шины — 16/70-20,
Масса — не менее 5310 кг,
Гарантия — не менее 1 года или 300 моточасов,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или аналог Shacman L3000
Год выпуска: 2026 г.
Снаряжённая масса: не менее 6 850 кг.
Руль: левый, гидравлический.
Полная масса: не менее 21 000 кг.
Полезная грузоподъёмность: не менее 14 150 кг.
Двигатель: модель YC4E160-33, 4-цилиндровый, 
рядный, 4.256 л.
Мощность: 118 кВт / 2600 об/мин.
Максимальный крутящий момент: 520 Н•м / 1300–1700 об/мин.
Колёсная база: 3650 мм.
Передний свес: 1260 мм.
Задний свес: 1590 мм.
Длина шасси: 6140 мм.
Угол въезда: 28°.
Угол съезда: 22°.
Максимальная скорость: 80 км/ч.
Максимальный преодолеваемый уклон: 34–45%.
Дорожный просвет: не менее 350 мм.
Минимальный радиус поворота: менее 16.5 м.
Размеры кузова: не менее 4200 × 2200 × 1200 мм, T-700.
Габаритные размеры: не менее 6480 × 2450 × 2850 мм.
Рулевое управление: гидравлическое GY95.
Коробка передач: HW95510CB, 8-ступенчатая, механическая.
Шины: 9.00R20.
Обод: 7.00T-20.
Ёмкость топливного бака: не менее 150 л.
Передняя ось: полуэллиптические рессоры с амортизаторами и стабилизатором.
Задняя ось: полуэллиптические рессоры.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или аналог Shantui L36D-B5
Год выпуска — 2026 г.
Грузоподъёмность — не менее 3000 кг.
Масса машины — 10300–10600 ± 200 кг.
Рулевое управление — левое, гидравлическое.
Высота разгрузки при максимальном подъёме — 2770–3260 мм.
Габаритные размеры машины (длина × ширина × высота) — не менее 7050 × 2430 × 3118 мм.
Топливный бак — не менее 150 л.
Гидравлический бак — не менее 120 л.
Экологический стандарт выбросов — не ниже 2.
Мощность — не менее 120 л.с.
Навесное оборудование — запасные вилы.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