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по приобретению спортивного инвентаря для нужд фонда «Армянский государственный институт физической культуры и спорта».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+37499860787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ՀՖԿՍՊԻ-ԷԱՃԱՊՁԲ-26/17</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по приобретению спортивного инвентаря для нужд фонда «Армянский государственный институт физической культуры и спорта».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по приобретению спортивного инвентаря для нужд фонда «Армянский государственный институт физической культуры и спорта».</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по приобретению спортивного инвентаря для нужд фонда «Армянский государственный институт физической культуры и спорта».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Штанга до 195 кг марок ROGUE, BARBELL, STECTER или YOUSTEEL. Комплект включает диски общим весом 170 кг: красные по 25 кг — 2 шт., синие по 20 кг — 2 шт., жёлтые по 15 кг — 2 шт., зелёные по 10 кг — 2 шт., красные по 5 кг — 2–4 шт., синие по 2,5 кг — 2 шт., жёлтые по 1,25 кг — 2–4 шт., олимпийский тренировочный гриф весом 20 кг и одну пару замков для штанги весом по 2,5 кг каждый (общий вес 5 кг). Диски должны иметь металлическую основу и высококачественное резиновое покрытие, посадочное отверстие олимпийского грифа должно быть оснащено никелированным кольцом, на лицевой стороне дисков должна быть указана их масса. Резиновое покрытие должно обладать высокой износостойкостью и термической устойчивостью. Гриф должен выдерживать нагрузку до 450 кг. На этапе исполнения договора все детали, касающиеся указанного товара, должны быть согласованы с заказчиком. Товары должны быть новыми и не бывшими в употреблении. Транспортировка и разгрузка товаров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Штанга до 100 кг марок ROGUE, BARBELL, STECTER или YOUSTEEL. Комплект включает диски общим весом 100 кг: жёлтые по 15 кг — 2 шт., зелёные по 10 кг — 2 шт., красные по 5 кг — 2 шт., синие по 2,5 кг — 4 шт., жёлтые по 1,25 кг — 4 шт., олимпийский тренировочный гриф весом 20 кг и одну пару замков для штанги весом по 2,5 кг каждый (общий вес 5 кг). Диски должны иметь металлическую основу и высококачественное резиновое покрытие. Посадочное отверстие олимпийского грифа должно быть оснащено никелированным кольцом. На лицевой стороне дисков должен быть указан их вес. Резиновое покрытие должно обладать высокой износостойкостью и термической устойчивостью. Гриф должен выдерживать нагрузку до 450 кг. На этапе исполнения договора все детали, касающиеся указанного товара, должны быть согласованы с заказчиком. Товары должны быть новыми и не бывшими в употреблении. Транспортировка и разгрузка товаров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жима лёжа со стойками под штангу, с металлической конструкцией толщиной 3 см, рассчитанная на нагрузку до 300 кг. Высота стоек должна регулироваться. В передней части стойки должны быть предусмотрены упоры для выполнения упражнений на бицепс и мышцы ног. Сиденье и спинка должны быть изготовлены из пеноматериала высокой плотности, обивка — из экокожи. На этапе исполнения договора все детали, касающиеся указанного товара, должны быть согласованы с заказчиком. Товары должны быть новыми и не бывшими в употреблении. Транспортировка и разгрузка товаров осуществляются поставщиком. Согласно прилагаемому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для приседаний со штангой, изготовленная из металлического профиля сечением 50×50×3 мм, с максимальной нагрузкой 500–550 кг и динамической нагрузкой на стойку 200–250 кг. Стойка должна быть оснащена металлическими держателями для штанги. Высота стойки должна регулироваться в диапазоне от 90 до 153 см, высота нижних страховочных упоров — от 54 до 75 см, глубина — 32 см, ширина стойки должна регулироваться в диапазоне от 60 до 150 см. На этапе исполнения договора для указанного товара обязательно наличие гарантийного письма от производителя либо его официального представителя, или сертификата соответствия. Для данного товара должен быть установлен гарантийный срок 365 дней, исчисляемый со дня, следующего за днём приёмки товара покупателем. Согласно прилагаемому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длиной 7000–8000 мм в зависимости от высоты зала, изготовленный из плетёной хлопчатобумажной нити диаметром 55 мм. Верхний конец каната должен быть оснащён металлическим подвесом и креплением толщиной 2–3 мм. Нижняя часть каната на протяжении 30 см должна быть обработана установленным способом для предотвращения расплетания материала. Канат должен быть рассчитан на нагрузку до 180 кг. На этапе исполнения договора по указанному товару необходимо предоставить один образец и согласовать его с заказчиком. Товары должны быть новыми и не бывшими в употреблении. Транспортировка и разгрузка товаров осуществляются поставщиком. Согласно прилагаемому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Качественные борцовские манекены для греко-римской и вольной борьбы. Манекены должны быть изготовлены из высококачественной натуральной кожи либо высококачественного ПВХ-материала, заменяющего кожу. Наполнитель — синтепон высокой плотности, уплотнённый специалистом, обеспечивающий амортизацию при контакте манекена с поверхностью пола. Высота манекена — 150–170 см, вес — 20–30 кг. Производитель — TOTALBOX или эквивалентный LINE-SPORT либо FILIPPOV. Борцовский манекен должен быть выполнен с одной цельной ногой или с двумя ногами по выбору заказчика. Изделие предназначено для выполнения различных тренировочных упражнений. Наполнитель высокой плотности должен предотвращать деформацию манекена в процессе эксплуатации. Товары должны быть новыми и не бывшими в употреблении. Транспортировка и разгрузка товаров осуществляются продавцом. На этапе исполнения договора по указанному товару необходимо предоставить один образец и согласовать его с заказчиком. Также обязательно наличие гарантийного письма от производителя либо его официального представителя или сертификата соответствия. Согласно прилагаемым изображениям.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