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медицинские изделия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ՍՄԳԲԿ-ԷԱՃԱՊՁԲ-26/32</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медицинские изделия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медицинские изделия</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медицинские изделия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для контактных линз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18FG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18*24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24*30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35*43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35*35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шовные нити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4.0 для наложения швов, 45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изделия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Полимерный зажим типа Polyloc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(фильтры)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Разветвленный катетер Фолея с гибким силиконовым или резиновым покрытием. Размеры: 8 Fr.
Имеет гибкую, тонкую прозрачную трубку длиной не менее 29 см и не более 31 см. С защитным колпачком. Остаточный срок годности на момент поставки: не менее 1 года.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для контактных линз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раствора для окрашивания: раствор для окрашивания капсул трипановым синим
Состав раствора для окрашивания: 0,3 мг трипанового синего
0,95 мг Na₂HPO₄·2H₂O
0,15 мг NaH₂PO₄·2H₂O
4,1 мг NaCl
Концентрация раствора для окрашивания: 0,6 г/л трипанового синего
Плотность раствора для окрашивания: 1,000 - 1,005 г/см³
Объем раствора для окрашивания во флаконе: 0,5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18FG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Зонды 18 FG. Остаточный срок годности на момент поставки: не менее 75% для продукции со сроком годности до 1 года, не менее 2/3 для продукции со сроком годности 1-2 года, не менее 15 месяцев для продукции со сроком годности более 2 лет. Наличие сертификатов качества.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18 см x 24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24 см x 30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30 см x 40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35 см x 43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чувствительность зеленая, размеры: 35 см x 35 см, 100 штук в коробке, остаточный срок годности на момент поставки: не менее 1 года. Сертификаты качества: ISO 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медицинские шапочки из нетканого полипропилена, хирургические, гипоаллергенные. Края шапочки собраны резинкой.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шовные нити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шовный материал, синтетический, рассасывающийся, тканый. Тип: полиглактин, викрил. Прочность на разрыв шовного материала в условиях in vivo составляет 81% через 2 недели. Период полного рассасывания: 54-70 дней. Толщина нити: 2. Длина нити не менее 75 см, диаметр прокола иглой: 45 мм, кривизна 1/2.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хирургический, синтетический, рассасывающийся тканый шовный материал. Тип: полиглактин, викрил. Прочность на разрыв шовного материала в условиях in vivo составляет 81% через 2 недели. Период полного рассасывания: 54-70 дней. Толщина нити: 3,0. Длина нити не менее 75 см, диаметр прокола иглой: 45 мм, кривизна: 1/2.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4.0 для наложения швов,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для наложения швов: Тип: Викрил. Толщина нити: 4,0. Длина нити не менее 75 см, диаметр прокола иглой 45 мм, кривизна 1/2. Остаточный срок годности на момент поставки: не менее 1 года. Сертификаты качества: ISO13485 или ГОСТ Р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Одноразовый мягкий бумажный лист для пациента, синего или белого цвета, высокой плотности, предназначен для разрезания на секции. 50 м * 60 см, длина каждой секции 38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Полимерный зажим типа Polyloc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Полимерные зажимы типа Hemlog, размер XL, Quarthridge N 6. Стерильные, одноразовые. Остаточный срок годности на момент поставки: не менее 1 года. Сертификаты качества: ISO13485 или ГОСТ R ISO 13485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 мембраны: полиэфирсульфон, поликарбонат, эффективная площадь мембраны: 2,1 м², внутренний диаметр волокнистой мембраны: 200±5 мкм, толщина стенки волокнистой мембраны: 40±5 мкм, скорость фильтрации: ≥ 1000 мл/мин, максимальное давление мембраны: 600 мм рт. ст., бактериальное содержание после фильтрации: общее количество бактерий: ≤ 1 КОЕ/10 мл, бактериальное содержание эндотоксинов после фильтрации: ≤ 0,03 Ед/мл, срок службы: максимальное время использования: 900 часов или 160 процедур, совместимость: совместим со всеми аппаратами гемодиализа с соединениями Hansen, условия хранения: изделие следует хранить в сухом, хорошо проветриваемом месте: без коррозионных газов или вредных веществ, избегая прямых солнечных лучей. Дезинфекция. Очистку и дезинфекцию следует проводить в соответствии с инструкцией по эксплуатации аппарата для гемодиализа. Аппарат должен быть совместим с аппаратом для гемодиализа SWS-6000.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Горис, Гр. Татеватси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катетеры Фоли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для контактных линз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Желудочные зонды 18FG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Рентгеновские пленочные полоски 18*24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24*30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32351230/11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Рентгеновская пленка, полоски 35*35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գլխարկներ, թասակներ,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шовные нити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хирургические нити Vicryl 4.0 для наложения швов, 45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одноразовые бумажные изделия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Полимерный зажим типа Polyloc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диализные фильтры (фильтры)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