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B7A" w:rsidRPr="00265D87" w:rsidRDefault="00181B7A" w:rsidP="00181B7A">
      <w:pPr>
        <w:tabs>
          <w:tab w:val="left" w:pos="3330"/>
        </w:tabs>
        <w:ind w:left="-540"/>
        <w:jc w:val="center"/>
        <w:rPr>
          <w:rFonts w:cs="Sylfaen"/>
          <w:b/>
          <w:lang w:val="hy-AM"/>
        </w:rPr>
      </w:pPr>
      <w:r w:rsidRPr="00265D87">
        <w:rPr>
          <w:rFonts w:cs="Sylfaen"/>
          <w:b/>
          <w:lang w:val="hy-AM"/>
        </w:rPr>
        <w:t>Տեխնիկական բնութագիր</w:t>
      </w:r>
    </w:p>
    <w:p w:rsidR="00181B7A" w:rsidRPr="00F73AC6" w:rsidRDefault="00181B7A" w:rsidP="00181B7A">
      <w:pPr>
        <w:tabs>
          <w:tab w:val="center" w:pos="4819"/>
        </w:tabs>
        <w:rPr>
          <w:noProof/>
          <w:sz w:val="16"/>
          <w:szCs w:val="16"/>
          <w:lang w:val="hy-AM"/>
        </w:rPr>
      </w:pP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5671"/>
        <w:gridCol w:w="992"/>
        <w:gridCol w:w="1134"/>
        <w:gridCol w:w="850"/>
      </w:tblGrid>
      <w:tr w:rsidR="00181B7A" w:rsidRPr="007C413E" w:rsidTr="00181B7A">
        <w:trPr>
          <w:trHeight w:val="893"/>
        </w:trPr>
        <w:tc>
          <w:tcPr>
            <w:tcW w:w="567" w:type="dxa"/>
            <w:shd w:val="clear" w:color="auto" w:fill="auto"/>
          </w:tcPr>
          <w:p w:rsidR="00181B7A" w:rsidRPr="003677CD" w:rsidRDefault="00181B7A" w:rsidP="00A550B8">
            <w:pPr>
              <w:tabs>
                <w:tab w:val="center" w:pos="4819"/>
              </w:tabs>
              <w:jc w:val="center"/>
              <w:rPr>
                <w:rFonts w:eastAsia="Calibri"/>
                <w:b/>
                <w:noProof/>
                <w:sz w:val="16"/>
                <w:szCs w:val="16"/>
                <w:lang w:val="hy-AM"/>
              </w:rPr>
            </w:pPr>
            <w:r w:rsidRPr="003677CD">
              <w:rPr>
                <w:rFonts w:eastAsia="Calibri"/>
                <w:b/>
                <w:noProof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shd w:val="clear" w:color="auto" w:fill="auto"/>
          </w:tcPr>
          <w:p w:rsidR="00181B7A" w:rsidRPr="003677CD" w:rsidRDefault="00181B7A" w:rsidP="00A550B8">
            <w:pPr>
              <w:tabs>
                <w:tab w:val="center" w:pos="4819"/>
              </w:tabs>
              <w:jc w:val="center"/>
              <w:rPr>
                <w:rFonts w:eastAsia="Calibri"/>
                <w:b/>
                <w:noProof/>
                <w:sz w:val="16"/>
                <w:szCs w:val="16"/>
                <w:lang w:val="hy-AM"/>
              </w:rPr>
            </w:pPr>
            <w:r w:rsidRPr="003677CD">
              <w:rPr>
                <w:rFonts w:eastAsia="Calibri"/>
                <w:b/>
                <w:noProof/>
                <w:sz w:val="16"/>
                <w:szCs w:val="16"/>
                <w:lang w:val="hy-AM"/>
              </w:rPr>
              <w:t>Ապրանքի անվանում</w:t>
            </w:r>
          </w:p>
        </w:tc>
        <w:tc>
          <w:tcPr>
            <w:tcW w:w="5671" w:type="dxa"/>
            <w:shd w:val="clear" w:color="auto" w:fill="auto"/>
          </w:tcPr>
          <w:p w:rsidR="00181B7A" w:rsidRPr="003677CD" w:rsidRDefault="00181B7A" w:rsidP="00A550B8">
            <w:pPr>
              <w:tabs>
                <w:tab w:val="center" w:pos="4819"/>
              </w:tabs>
              <w:jc w:val="center"/>
              <w:rPr>
                <w:rFonts w:eastAsia="Calibri"/>
                <w:b/>
                <w:noProof/>
                <w:sz w:val="16"/>
                <w:szCs w:val="16"/>
                <w:lang w:val="hy-AM"/>
              </w:rPr>
            </w:pPr>
            <w:r w:rsidRPr="003677CD">
              <w:rPr>
                <w:rFonts w:eastAsia="Calibri"/>
                <w:b/>
                <w:noProof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992" w:type="dxa"/>
            <w:shd w:val="clear" w:color="auto" w:fill="auto"/>
          </w:tcPr>
          <w:p w:rsidR="00181B7A" w:rsidRPr="003677CD" w:rsidRDefault="00181B7A" w:rsidP="00A550B8">
            <w:pPr>
              <w:tabs>
                <w:tab w:val="center" w:pos="4819"/>
              </w:tabs>
              <w:jc w:val="center"/>
              <w:rPr>
                <w:rFonts w:eastAsia="Calibri"/>
                <w:b/>
                <w:noProof/>
                <w:sz w:val="16"/>
                <w:szCs w:val="16"/>
                <w:lang w:val="hy-AM"/>
              </w:rPr>
            </w:pPr>
            <w:r w:rsidRPr="003677CD">
              <w:rPr>
                <w:rFonts w:eastAsia="Calibri"/>
                <w:b/>
                <w:noProof/>
                <w:sz w:val="16"/>
                <w:szCs w:val="16"/>
                <w:lang w:val="hy-AM"/>
              </w:rPr>
              <w:t>Չափման միավոր</w:t>
            </w:r>
          </w:p>
        </w:tc>
        <w:tc>
          <w:tcPr>
            <w:tcW w:w="1134" w:type="dxa"/>
            <w:shd w:val="clear" w:color="auto" w:fill="auto"/>
          </w:tcPr>
          <w:p w:rsidR="00181B7A" w:rsidRPr="003677CD" w:rsidRDefault="00181B7A" w:rsidP="00A550B8">
            <w:pPr>
              <w:tabs>
                <w:tab w:val="center" w:pos="4819"/>
              </w:tabs>
              <w:jc w:val="center"/>
              <w:rPr>
                <w:rFonts w:eastAsia="Calibri"/>
                <w:b/>
                <w:noProof/>
                <w:sz w:val="16"/>
                <w:szCs w:val="16"/>
                <w:lang w:val="hy-AM"/>
              </w:rPr>
            </w:pPr>
            <w:r w:rsidRPr="003677CD">
              <w:rPr>
                <w:rFonts w:eastAsia="Calibri"/>
                <w:b/>
                <w:noProof/>
                <w:sz w:val="16"/>
                <w:szCs w:val="16"/>
                <w:lang w:val="hy-AM"/>
              </w:rPr>
              <w:t>Միավորի գին (ՀՀ դրամ)</w:t>
            </w:r>
          </w:p>
        </w:tc>
        <w:tc>
          <w:tcPr>
            <w:tcW w:w="850" w:type="dxa"/>
            <w:shd w:val="clear" w:color="auto" w:fill="auto"/>
          </w:tcPr>
          <w:p w:rsidR="00181B7A" w:rsidRPr="003677CD" w:rsidRDefault="00181B7A" w:rsidP="00A550B8">
            <w:pPr>
              <w:tabs>
                <w:tab w:val="center" w:pos="4819"/>
              </w:tabs>
              <w:jc w:val="center"/>
              <w:rPr>
                <w:rFonts w:eastAsia="Calibri"/>
                <w:b/>
                <w:noProof/>
                <w:sz w:val="16"/>
                <w:szCs w:val="16"/>
                <w:lang w:val="hy-AM"/>
              </w:rPr>
            </w:pPr>
            <w:r w:rsidRPr="003677CD">
              <w:rPr>
                <w:rFonts w:eastAsia="Calibri"/>
                <w:b/>
                <w:noProof/>
                <w:sz w:val="16"/>
                <w:szCs w:val="16"/>
                <w:lang w:val="hy-AM"/>
              </w:rPr>
              <w:t>Քանակ</w:t>
            </w:r>
          </w:p>
        </w:tc>
      </w:tr>
      <w:tr w:rsidR="00181B7A" w:rsidRPr="00F73AC6" w:rsidTr="00181B7A">
        <w:tc>
          <w:tcPr>
            <w:tcW w:w="567" w:type="dxa"/>
            <w:shd w:val="clear" w:color="auto" w:fill="auto"/>
          </w:tcPr>
          <w:p w:rsidR="00181B7A" w:rsidRPr="007C413E" w:rsidRDefault="00181B7A" w:rsidP="00A550B8">
            <w:pPr>
              <w:tabs>
                <w:tab w:val="center" w:pos="4819"/>
              </w:tabs>
              <w:rPr>
                <w:rFonts w:eastAsia="Calibri"/>
                <w:noProof/>
                <w:sz w:val="16"/>
                <w:szCs w:val="16"/>
                <w:lang w:val="hy-AM"/>
              </w:rPr>
            </w:pPr>
            <w:r w:rsidRPr="007C413E">
              <w:rPr>
                <w:rFonts w:eastAsia="Calibri"/>
                <w:noProof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81B7A" w:rsidRPr="007C413E" w:rsidRDefault="00181B7A" w:rsidP="00A550B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3E">
              <w:rPr>
                <w:rFonts w:ascii="Sylfaen" w:hAnsi="Sylfaen"/>
                <w:sz w:val="20"/>
                <w:szCs w:val="20"/>
                <w:lang w:val="hy-AM"/>
              </w:rPr>
              <w:t>Ծանրաձող ծանրաքարերով լրակազմ 185-195 կիլոգրամ</w:t>
            </w:r>
          </w:p>
        </w:tc>
        <w:tc>
          <w:tcPr>
            <w:tcW w:w="5671" w:type="dxa"/>
            <w:shd w:val="clear" w:color="auto" w:fill="auto"/>
          </w:tcPr>
          <w:p w:rsidR="00181B7A" w:rsidRPr="007C413E" w:rsidRDefault="00181B7A" w:rsidP="00A550B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 xml:space="preserve">Ծանրաձող մինչև 195 կգ </w:t>
            </w:r>
            <w:r w:rsidRPr="007C413E">
              <w:rPr>
                <w:rFonts w:ascii="Sylfaen" w:hAnsi="Sylfaen"/>
                <w:b/>
                <w:sz w:val="18"/>
                <w:szCs w:val="18"/>
                <w:lang w:val="hy-AM"/>
              </w:rPr>
              <w:t>ROGUE,</w:t>
            </w:r>
            <w:r w:rsidR="006A0517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7C413E">
              <w:rPr>
                <w:rFonts w:ascii="Sylfaen" w:hAnsi="Sylfaen"/>
                <w:b/>
                <w:sz w:val="18"/>
                <w:szCs w:val="18"/>
                <w:lang w:val="hy-AM"/>
              </w:rPr>
              <w:t>BARBELL,</w:t>
            </w:r>
            <w:r w:rsidR="006A0517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7C413E">
              <w:rPr>
                <w:rFonts w:ascii="Sylfaen" w:hAnsi="Sylfaen"/>
                <w:b/>
                <w:sz w:val="18"/>
                <w:szCs w:val="18"/>
                <w:lang w:val="hy-AM"/>
              </w:rPr>
              <w:t>STECTER կամ YOUSTEEL</w:t>
            </w: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bookmarkStart w:id="0" w:name="_GoBack"/>
            <w:r w:rsidR="006A0517" w:rsidRPr="0048485E">
              <w:rPr>
                <w:rFonts w:eastAsia="Calibri"/>
                <w:iCs/>
                <w:sz w:val="18"/>
                <w:szCs w:val="18"/>
                <w:lang w:val="hy-AM"/>
              </w:rPr>
              <w:t>կամ համարժեք</w:t>
            </w:r>
            <w:r w:rsidR="006A0517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 </w:t>
            </w:r>
            <w:bookmarkEnd w:id="0"/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>ապրանքանիշերի: Հավաքածուն իր մեջ ներառում է կշռաքարեր՝ 170կգ (կարմիր 25կգ- 2 հատ,կապույտ 20կգ- 2 հատ,դեղին 15կգ- 2 հատ,կանաչ 10կգ- 2 հատ,կարմիր 5կգ-2-4հատ,կապույտ 2.5կգ- 2 հատ,դեղին 1.25կգ 2-4 հատ), օլիմպիական մարզումային ձող՝ 20կգ, ծանրաձողի փականներ՝ 1 զույգ 2,5կգ(5կգ):Կշռաքարերը մետաղական հիմքով, բարձրակարգ ռետինե ծածկույթով: Օլիմպիական ձողի մեջ մտնող բնիկը՝ նիկելապատ օղակով: Դիմային հատվածներում առկա է կշռաքարի քաշը: Ռետինե հումքը ունի բարձր դիմադրողականություն և ջերմային կայունություն: Ձողի դիմադրողականությունը ունի մինչև 450կգ քաշի բեռնվածության հնարավորություն: Պայմանագրի կատարման փուլում նշված  ապրանքի համար բոլոր դետալները քնարկել պատվիրատուի հետ: Ապրանքնեըը պետք է լինեն նոր և չօգտագործված:Ապրանքների տեղափոխումը, բեռնաթափումը իրականացվում է մատակարարի կողմից:</w:t>
            </w:r>
          </w:p>
          <w:p w:rsidR="00181B7A" w:rsidRPr="007C413E" w:rsidRDefault="00181B7A" w:rsidP="00A550B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shd w:val="clear" w:color="auto" w:fill="auto"/>
          </w:tcPr>
          <w:p w:rsidR="00181B7A" w:rsidRPr="007C413E" w:rsidRDefault="00181B7A" w:rsidP="00A550B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3E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shd w:val="clear" w:color="auto" w:fill="auto"/>
          </w:tcPr>
          <w:p w:rsidR="00181B7A" w:rsidRPr="007C413E" w:rsidRDefault="00181B7A" w:rsidP="00A550B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3E">
              <w:rPr>
                <w:rFonts w:ascii="Sylfaen" w:hAnsi="Sylfaen"/>
                <w:sz w:val="20"/>
                <w:szCs w:val="20"/>
                <w:lang w:val="hy-AM"/>
              </w:rPr>
              <w:t>780 000</w:t>
            </w:r>
          </w:p>
        </w:tc>
        <w:tc>
          <w:tcPr>
            <w:tcW w:w="850" w:type="dxa"/>
            <w:shd w:val="clear" w:color="auto" w:fill="auto"/>
          </w:tcPr>
          <w:p w:rsidR="00181B7A" w:rsidRPr="007C413E" w:rsidRDefault="00181B7A" w:rsidP="00A550B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3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</w:tr>
      <w:tr w:rsidR="00181B7A" w:rsidRPr="00F73AC6" w:rsidTr="00181B7A">
        <w:tc>
          <w:tcPr>
            <w:tcW w:w="567" w:type="dxa"/>
            <w:shd w:val="clear" w:color="auto" w:fill="auto"/>
          </w:tcPr>
          <w:p w:rsidR="00181B7A" w:rsidRPr="003677CD" w:rsidRDefault="00181B7A" w:rsidP="00A550B8">
            <w:pPr>
              <w:tabs>
                <w:tab w:val="center" w:pos="4819"/>
              </w:tabs>
              <w:rPr>
                <w:rFonts w:eastAsia="Calibri"/>
                <w:noProof/>
                <w:sz w:val="16"/>
                <w:szCs w:val="16"/>
                <w:lang w:val="hy-AM"/>
              </w:rPr>
            </w:pPr>
            <w:r w:rsidRPr="003677CD">
              <w:rPr>
                <w:rFonts w:eastAsia="Calibri"/>
                <w:noProof/>
                <w:sz w:val="16"/>
                <w:szCs w:val="16"/>
                <w:lang w:val="hy-AM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7C413E">
              <w:rPr>
                <w:rFonts w:ascii="Sylfaen" w:hAnsi="Sylfaen"/>
                <w:sz w:val="20"/>
                <w:szCs w:val="20"/>
                <w:lang w:val="hy-AM"/>
              </w:rPr>
              <w:t>Ծանրաձող ծանրաքարերով ոչ լրակա</w:t>
            </w:r>
            <w:r w:rsidRPr="009108A6">
              <w:rPr>
                <w:rFonts w:ascii="Sylfaen" w:hAnsi="Sylfaen"/>
                <w:lang w:val="hy-AM"/>
              </w:rPr>
              <w:t>զմ</w:t>
            </w: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</w:p>
          <w:p w:rsidR="00181B7A" w:rsidRPr="009108A6" w:rsidRDefault="00181B7A" w:rsidP="00A550B8">
            <w:pPr>
              <w:rPr>
                <w:rFonts w:ascii="Sylfaen" w:hAnsi="Sylfaen"/>
              </w:rPr>
            </w:pPr>
          </w:p>
        </w:tc>
        <w:tc>
          <w:tcPr>
            <w:tcW w:w="5671" w:type="dxa"/>
            <w:shd w:val="clear" w:color="auto" w:fill="auto"/>
          </w:tcPr>
          <w:p w:rsidR="00181B7A" w:rsidRPr="007C413E" w:rsidRDefault="00181B7A" w:rsidP="00A550B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7C413E">
              <w:rPr>
                <w:rFonts w:eastAsia="Calibri"/>
                <w:i/>
                <w:iCs/>
                <w:sz w:val="18"/>
                <w:szCs w:val="18"/>
              </w:rPr>
              <w:t>Ծանրաձող մինչև 100 կգ ROGUE,</w:t>
            </w:r>
            <w:r w:rsidR="006A0517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7C413E">
              <w:rPr>
                <w:rFonts w:eastAsia="Calibri"/>
                <w:i/>
                <w:iCs/>
                <w:sz w:val="18"/>
                <w:szCs w:val="18"/>
              </w:rPr>
              <w:t>BARBELL,</w:t>
            </w:r>
            <w:r w:rsidR="006A0517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7C413E">
              <w:rPr>
                <w:rFonts w:eastAsia="Calibri"/>
                <w:i/>
                <w:iCs/>
                <w:sz w:val="18"/>
                <w:szCs w:val="18"/>
              </w:rPr>
              <w:t xml:space="preserve">STECTER կամ YOUSTEEL </w:t>
            </w:r>
            <w:r w:rsidR="006A0517" w:rsidRPr="003D599A">
              <w:rPr>
                <w:rFonts w:eastAsia="Calibri"/>
                <w:i/>
                <w:iCs/>
                <w:sz w:val="18"/>
                <w:szCs w:val="18"/>
                <w:lang w:val="hy-AM"/>
              </w:rPr>
              <w:t>կամ համարժեք</w:t>
            </w:r>
            <w:r w:rsidR="006A0517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7C413E">
              <w:rPr>
                <w:rFonts w:eastAsia="Calibri"/>
                <w:i/>
                <w:iCs/>
                <w:sz w:val="18"/>
                <w:szCs w:val="18"/>
              </w:rPr>
              <w:t>ապրանքանիշերի: Հավաքածուն իր մեջ ներառում է կշռաքարեր՝ 100կգ (դեղին 15կգ- 2 հատ,կանաչ 10կգ- 2 հատ,կարմիր 5կգ-2հատ,կապույտ 2.5կգ- 4 հատ,դեղին 1.25կգ 4հատ), օլիմպիական մարզումային ձող՝ 20կգ, ծանրաձողի փականներ՝ 1 զույգ 2,5կգ(5</w:t>
            </w:r>
            <w:r w:rsidRPr="007C413E">
              <w:rPr>
                <w:rFonts w:eastAsia="Calibri"/>
                <w:i/>
                <w:iCs/>
                <w:sz w:val="18"/>
                <w:szCs w:val="18"/>
                <w:lang w:val="hy-AM"/>
              </w:rPr>
              <w:t>կգ</w:t>
            </w:r>
            <w:r w:rsidRPr="007C413E">
              <w:rPr>
                <w:rFonts w:eastAsia="Calibri"/>
                <w:i/>
                <w:iCs/>
                <w:sz w:val="18"/>
                <w:szCs w:val="18"/>
              </w:rPr>
              <w:t xml:space="preserve">):Կշռաքարերը մետաղական հիմքով, բարձրակարգ ռետինե ծածկույթով: Օլիմպիական ձողի մեջ մտնող բնիկը՝ նիկելապատ օղակով: Դիմային հատվածներում առկա է կշռաքարի քաշը: Ռետինե հումքը ունի բարձր դիմադրողականություն և ջերմային կայունություն: Ձողի դիմադրողականությունը ունի մինչև 450կգ քաշի բեռնվածության հնարավորություն: Պայմանագրի կատարման փուլում նշված  ապրանքի համար բոլոր դետալները քնարկել պատվիրատուի հետ: Ապրանքնեըը պետք է լինեն նոր և չօգտագործված:Ապրանքների տեղափոխումը, բեռնաթափումը իրականացվում է մատակարարի կողմից:դիմադրողականություն և ջերմային կայունություն: Ձողի դիմադրողականությունը ունի մինչև 450կգ քաշի բեռնվածության հնարավորություն: Պայմանագրի կատարման փուլում նշված  ապրանքի համար </w:t>
            </w:r>
            <w:r w:rsidRPr="007C413E">
              <w:rPr>
                <w:rFonts w:eastAsia="Calibri"/>
                <w:b/>
                <w:i/>
                <w:iCs/>
                <w:sz w:val="18"/>
                <w:szCs w:val="18"/>
              </w:rPr>
              <w:t>բոլոր դետալները քնարկել պատվիրատուհի</w:t>
            </w:r>
            <w:r w:rsidRPr="007C413E">
              <w:rPr>
                <w:rFonts w:eastAsia="Calibri"/>
                <w:i/>
                <w:iCs/>
                <w:sz w:val="18"/>
                <w:szCs w:val="18"/>
              </w:rPr>
              <w:t xml:space="preserve"> հետ: Ապրանքնեըը պետք է լինեն նոր և չօգտագործված:Ապրանքների տեղափոխումը, բեռնաթափումը իրականացվում է մ</w:t>
            </w:r>
            <w:r w:rsidRPr="007C413E">
              <w:rPr>
                <w:rFonts w:eastAsia="Calibri"/>
                <w:b/>
                <w:i/>
                <w:iCs/>
                <w:sz w:val="18"/>
                <w:szCs w:val="18"/>
              </w:rPr>
              <w:t>ա</w:t>
            </w:r>
            <w:r w:rsidRPr="007C413E">
              <w:rPr>
                <w:rFonts w:eastAsia="Calibri"/>
                <w:i/>
                <w:iCs/>
                <w:sz w:val="18"/>
                <w:szCs w:val="18"/>
              </w:rPr>
              <w:t>տակարարի կողմից:</w:t>
            </w:r>
          </w:p>
        </w:tc>
        <w:tc>
          <w:tcPr>
            <w:tcW w:w="992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</w:rPr>
            </w:pPr>
            <w:r w:rsidRPr="009108A6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134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9108A6">
              <w:rPr>
                <w:rFonts w:ascii="Sylfaen" w:hAnsi="Sylfaen"/>
                <w:lang w:val="hy-AM"/>
              </w:rPr>
              <w:t>316 000</w:t>
            </w:r>
          </w:p>
        </w:tc>
        <w:tc>
          <w:tcPr>
            <w:tcW w:w="850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9108A6">
              <w:rPr>
                <w:rFonts w:ascii="Sylfaen" w:hAnsi="Sylfaen"/>
                <w:lang w:val="hy-AM"/>
              </w:rPr>
              <w:t>1</w:t>
            </w:r>
          </w:p>
        </w:tc>
      </w:tr>
      <w:tr w:rsidR="00181B7A" w:rsidRPr="00F73AC6" w:rsidTr="00181B7A">
        <w:tc>
          <w:tcPr>
            <w:tcW w:w="567" w:type="dxa"/>
            <w:shd w:val="clear" w:color="auto" w:fill="auto"/>
          </w:tcPr>
          <w:p w:rsidR="00181B7A" w:rsidRPr="003677CD" w:rsidRDefault="00181B7A" w:rsidP="00A550B8">
            <w:pPr>
              <w:tabs>
                <w:tab w:val="center" w:pos="4819"/>
              </w:tabs>
              <w:rPr>
                <w:rFonts w:eastAsia="Calibri"/>
                <w:noProof/>
                <w:sz w:val="16"/>
                <w:szCs w:val="16"/>
                <w:lang w:val="hy-AM"/>
              </w:rPr>
            </w:pPr>
            <w:r w:rsidRPr="003677CD">
              <w:rPr>
                <w:rFonts w:eastAsia="Calibri"/>
                <w:noProof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181B7A" w:rsidRPr="007C413E" w:rsidRDefault="00181B7A" w:rsidP="00A550B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3E">
              <w:rPr>
                <w:rFonts w:ascii="Sylfaen" w:hAnsi="Sylfaen"/>
                <w:sz w:val="20"/>
                <w:szCs w:val="20"/>
                <w:lang w:val="hy-AM"/>
              </w:rPr>
              <w:t>Կանգնակ բազմաֆունկցիոնալ պարկած  սեղմումների համար</w:t>
            </w:r>
          </w:p>
        </w:tc>
        <w:tc>
          <w:tcPr>
            <w:tcW w:w="5671" w:type="dxa"/>
            <w:shd w:val="clear" w:color="auto" w:fill="auto"/>
          </w:tcPr>
          <w:p w:rsidR="00181B7A" w:rsidRPr="007C413E" w:rsidRDefault="00181B7A" w:rsidP="00A550B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>Ծանրաձողի տակդիր պարկած ժիմի համար ,</w:t>
            </w:r>
            <w:r w:rsidRPr="007C413E">
              <w:rPr>
                <w:sz w:val="18"/>
                <w:szCs w:val="18"/>
                <w:lang w:val="hy-AM"/>
              </w:rPr>
              <w:t xml:space="preserve"> </w:t>
            </w: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 xml:space="preserve">մետաղական հիմքով  հաստությունը 3սմ,մինչև 300 կգ ծանրության համար, </w:t>
            </w:r>
            <w:r w:rsidRPr="007C413E">
              <w:rPr>
                <w:sz w:val="18"/>
                <w:szCs w:val="18"/>
                <w:lang w:val="hy-AM"/>
              </w:rPr>
              <w:t xml:space="preserve"> </w:t>
            </w: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>բարձրությունը կառավարվող,տակդիրի դիմացը առկա է բիցեպսի և ոտքի վարժությանյան հենակ, նստարանը բարձր խտության փրփուր ,ծածկույթը էկո կաշի։ Պայմանագրի կատարման փուլում նշված  ապրանքի համար բոլոր դետալները քնարկել պատվիրատուի հետ: Ապրանքնեըը պետք է լինեն նոր և չօգտագործված:Ապրանքների տեղափոխումը, բեռնաթափումը իրականացվում է մատակարարի կողմից:</w:t>
            </w:r>
            <w:r w:rsidRPr="007C413E">
              <w:rPr>
                <w:sz w:val="18"/>
                <w:szCs w:val="18"/>
                <w:lang w:val="hy-AM"/>
              </w:rPr>
              <w:t xml:space="preserve"> </w:t>
            </w: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>Ըստ կցված նկարի։</w:t>
            </w:r>
          </w:p>
          <w:p w:rsidR="00181B7A" w:rsidRPr="007C413E" w:rsidRDefault="00181B7A" w:rsidP="00A550B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740A9">
              <w:rPr>
                <w:rFonts w:ascii="Sylfaen" w:hAnsi="Sylfae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FD7FF45" wp14:editId="6C68B961">
                  <wp:extent cx="3427569" cy="1816100"/>
                  <wp:effectExtent l="0" t="0" r="190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824" cy="1828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</w:rPr>
            </w:pPr>
            <w:r w:rsidRPr="009108A6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134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9108A6">
              <w:rPr>
                <w:rFonts w:ascii="Sylfaen" w:hAnsi="Sylfaen"/>
                <w:lang w:val="hy-AM"/>
              </w:rPr>
              <w:t>250 000</w:t>
            </w:r>
          </w:p>
        </w:tc>
        <w:tc>
          <w:tcPr>
            <w:tcW w:w="850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9108A6">
              <w:rPr>
                <w:rFonts w:ascii="Sylfaen" w:hAnsi="Sylfaen"/>
                <w:lang w:val="hy-AM"/>
              </w:rPr>
              <w:t>1</w:t>
            </w:r>
          </w:p>
        </w:tc>
      </w:tr>
      <w:tr w:rsidR="00181B7A" w:rsidRPr="00F73AC6" w:rsidTr="00181B7A">
        <w:tc>
          <w:tcPr>
            <w:tcW w:w="567" w:type="dxa"/>
            <w:shd w:val="clear" w:color="auto" w:fill="auto"/>
          </w:tcPr>
          <w:p w:rsidR="00181B7A" w:rsidRPr="003677CD" w:rsidRDefault="00181B7A" w:rsidP="00A550B8">
            <w:pPr>
              <w:tabs>
                <w:tab w:val="center" w:pos="4819"/>
              </w:tabs>
              <w:rPr>
                <w:rFonts w:eastAsia="Calibri"/>
                <w:noProof/>
                <w:sz w:val="16"/>
                <w:szCs w:val="16"/>
                <w:lang w:val="hy-AM"/>
              </w:rPr>
            </w:pPr>
            <w:r w:rsidRPr="003677CD">
              <w:rPr>
                <w:rFonts w:eastAsia="Calibri"/>
                <w:noProof/>
                <w:sz w:val="16"/>
                <w:szCs w:val="16"/>
                <w:lang w:val="hy-AM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81B7A" w:rsidRPr="007C413E" w:rsidRDefault="00181B7A" w:rsidP="00A550B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3E">
              <w:rPr>
                <w:rFonts w:ascii="Sylfaen" w:hAnsi="Sylfaen"/>
                <w:sz w:val="20"/>
                <w:szCs w:val="20"/>
                <w:lang w:val="hy-AM"/>
              </w:rPr>
              <w:t xml:space="preserve">Ծանրաձողի երկհենակ </w:t>
            </w:r>
            <w:r w:rsidRPr="007C413E">
              <w:rPr>
                <w:sz w:val="20"/>
                <w:szCs w:val="20"/>
              </w:rPr>
              <w:t xml:space="preserve"> </w:t>
            </w:r>
            <w:r w:rsidRPr="007C413E">
              <w:rPr>
                <w:rFonts w:ascii="Sylfaen" w:hAnsi="Sylfaen"/>
                <w:sz w:val="20"/>
                <w:szCs w:val="20"/>
                <w:lang w:val="hy-AM"/>
              </w:rPr>
              <w:t>կանգնակ</w:t>
            </w:r>
          </w:p>
        </w:tc>
        <w:tc>
          <w:tcPr>
            <w:tcW w:w="5671" w:type="dxa"/>
            <w:shd w:val="clear" w:color="auto" w:fill="auto"/>
          </w:tcPr>
          <w:p w:rsidR="00181B7A" w:rsidRPr="007C413E" w:rsidRDefault="00181B7A" w:rsidP="00A550B8">
            <w:pPr>
              <w:jc w:val="both"/>
              <w:rPr>
                <w:sz w:val="18"/>
                <w:szCs w:val="18"/>
                <w:lang w:val="hy-AM"/>
              </w:rPr>
            </w:pP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>Ծանրաձողի կանգնակ կքանիստ կատարելու համար,երկաթի հաստությունր 50x50x3մմ,ծանրաբեռնվածությունը 500-550կգ,կանգնակին դինամիկ ծանրաբեռնվածությունը 200-250կգ</w:t>
            </w:r>
            <w:r w:rsidRPr="007C413E">
              <w:rPr>
                <w:sz w:val="18"/>
                <w:szCs w:val="18"/>
                <w:lang w:val="hy-AM"/>
              </w:rPr>
              <w:t xml:space="preserve"> </w:t>
            </w: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>Ծանրաձողը պահող երկաթե  հենարան,  բարձրությունը կառավարվող 90-153սմ,ներքևի</w:t>
            </w:r>
            <w:r w:rsidRPr="007C413E">
              <w:rPr>
                <w:sz w:val="18"/>
                <w:szCs w:val="18"/>
                <w:lang w:val="hy-AM"/>
              </w:rPr>
              <w:t xml:space="preserve"> </w:t>
            </w: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 xml:space="preserve">հենակի բարձրությունը 54-75սմ,խորությունը 32սմ,կանգնակի լայնությունը կառավարվող 60-150սմ Պայմանագրի կատարման փուլում նշված  ապրանքի համար պարտադիր է ապրանքն արտադրողից կամ վերջինիս ներկայացուցչից երաշխիքային նամակի կամ համապատասխանության սերտիֆիկատի առկայությունը: Նշված ապրանքի համար երաշխիքային ժամկետ սահմանել 365 օր՝ հաշված գնորդի կողմից ապրանքն ընդունվելու օրվան հաջորդող օրվանից։Ըստ </w:t>
            </w:r>
            <w:r w:rsidRPr="007C413E">
              <w:rPr>
                <w:sz w:val="18"/>
                <w:szCs w:val="18"/>
                <w:lang w:val="hy-AM"/>
              </w:rPr>
              <w:t>կցված նկարի։</w:t>
            </w:r>
          </w:p>
          <w:p w:rsidR="00181B7A" w:rsidRPr="007C413E" w:rsidRDefault="00181B7A" w:rsidP="00A550B8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181B7A" w:rsidRPr="007C413E" w:rsidRDefault="00181B7A" w:rsidP="00A550B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089CAABD" wp14:editId="7D4EC8BB">
                      <wp:extent cx="306705" cy="306705"/>
                      <wp:effectExtent l="0" t="0" r="0" b="0"/>
                      <wp:docPr id="9" name="Rectangle 9" descr="blob:https://web.whatsapp.com/6a24f617-a193-444c-869b-acca3268b7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6705" cy="3067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BD07B5" id="Rectangle 9" o:spid="_x0000_s1026" alt="blob:https://web.whatsapp.com/6a24f617-a193-444c-869b-acca3268b743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2740A9">
              <w:rPr>
                <w:rFonts w:ascii="Sylfaen" w:hAnsi="Sylfae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5277B75A" wp14:editId="55C1D6A1">
                  <wp:extent cx="2774950" cy="3062550"/>
                  <wp:effectExtent l="0" t="0" r="6350" b="508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8304" cy="3066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</w:rPr>
            </w:pPr>
            <w:r w:rsidRPr="009108A6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134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9108A6">
              <w:rPr>
                <w:rFonts w:ascii="Sylfaen" w:hAnsi="Sylfaen"/>
                <w:lang w:val="hy-AM"/>
              </w:rPr>
              <w:t>150 000</w:t>
            </w:r>
          </w:p>
        </w:tc>
        <w:tc>
          <w:tcPr>
            <w:tcW w:w="850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9108A6">
              <w:rPr>
                <w:rFonts w:ascii="Sylfaen" w:hAnsi="Sylfaen"/>
                <w:lang w:val="hy-AM"/>
              </w:rPr>
              <w:t>1</w:t>
            </w:r>
          </w:p>
        </w:tc>
      </w:tr>
      <w:tr w:rsidR="00181B7A" w:rsidRPr="00F73AC6" w:rsidTr="00181B7A">
        <w:tc>
          <w:tcPr>
            <w:tcW w:w="567" w:type="dxa"/>
            <w:shd w:val="clear" w:color="auto" w:fill="auto"/>
          </w:tcPr>
          <w:p w:rsidR="00181B7A" w:rsidRPr="003677CD" w:rsidRDefault="00181B7A" w:rsidP="00A550B8">
            <w:pPr>
              <w:tabs>
                <w:tab w:val="center" w:pos="4819"/>
              </w:tabs>
              <w:rPr>
                <w:rFonts w:eastAsia="Calibri"/>
                <w:noProof/>
                <w:sz w:val="16"/>
                <w:szCs w:val="16"/>
                <w:lang w:val="hy-AM"/>
              </w:rPr>
            </w:pPr>
            <w:r w:rsidRPr="003677CD">
              <w:rPr>
                <w:rFonts w:eastAsia="Calibri"/>
                <w:noProof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1276" w:type="dxa"/>
            <w:shd w:val="clear" w:color="auto" w:fill="auto"/>
          </w:tcPr>
          <w:p w:rsidR="00181B7A" w:rsidRPr="007C413E" w:rsidRDefault="00181B7A" w:rsidP="00A550B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3E">
              <w:rPr>
                <w:rFonts w:ascii="Sylfaen" w:hAnsi="Sylfaen"/>
                <w:sz w:val="20"/>
                <w:szCs w:val="20"/>
                <w:lang w:val="hy-AM"/>
              </w:rPr>
              <w:t>Մագլցման պարան 180կգ ծանրության համար</w:t>
            </w:r>
          </w:p>
        </w:tc>
        <w:tc>
          <w:tcPr>
            <w:tcW w:w="5671" w:type="dxa"/>
            <w:shd w:val="clear" w:color="auto" w:fill="auto"/>
          </w:tcPr>
          <w:p w:rsidR="00181B7A" w:rsidRPr="007C413E" w:rsidRDefault="00181B7A" w:rsidP="00A550B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 xml:space="preserve">Մարմնամարզական պարան մագլցման համար: Երկարությունը 7000-8000մմ ըստ դահլիճի բարձրության,  հաստությունը 55մմ տրամաչափի բամբակյա թելի հյուսվածքից, վերին ծայրը երկաթյա 2-3մմ հաստության կախիչով և ամրակով, ստորին մասը սահմանված կարգով մշակված 30սմ, որպեսզի գործվածքը չքանդվի, նախատեսված է մինչև 180 կգ քաշի համար: Պայմանագրի կատարման փուլում նշված  ապրանքի </w:t>
            </w:r>
            <w:r w:rsidRPr="006A0517">
              <w:rPr>
                <w:rFonts w:ascii="Sylfaen" w:hAnsi="Sylfaen"/>
                <w:sz w:val="18"/>
                <w:szCs w:val="18"/>
                <w:lang w:val="hy-AM"/>
              </w:rPr>
              <w:t xml:space="preserve">համար </w:t>
            </w:r>
            <w:r w:rsidRPr="006A0517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մեկ օրինակ</w:t>
            </w:r>
            <w:r w:rsidRPr="006A0517">
              <w:rPr>
                <w:rFonts w:ascii="Sylfaen" w:hAnsi="Sylfaen"/>
                <w:sz w:val="18"/>
                <w:szCs w:val="18"/>
                <w:lang w:val="hy-AM"/>
              </w:rPr>
              <w:t xml:space="preserve"> ներկայացնել և քնարկել պատվիրատուի</w:t>
            </w: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 xml:space="preserve"> հետ: Ապրանքնեըը պետք է լինեն նոր և չօգտագործված:Ապրանքների </w:t>
            </w:r>
          </w:p>
          <w:p w:rsidR="00181B7A" w:rsidRPr="007C413E" w:rsidRDefault="00181B7A" w:rsidP="00A550B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>տեղափոխումը, բեռնաթափումը իրականացվում է մատակարարի կողմից:</w:t>
            </w:r>
            <w:r w:rsidRPr="007C413E">
              <w:rPr>
                <w:sz w:val="18"/>
                <w:szCs w:val="18"/>
                <w:lang w:val="hy-AM"/>
              </w:rPr>
              <w:t xml:space="preserve"> </w:t>
            </w:r>
            <w:r w:rsidRPr="007C413E">
              <w:rPr>
                <w:rFonts w:ascii="Sylfaen" w:hAnsi="Sylfaen"/>
                <w:sz w:val="18"/>
                <w:szCs w:val="18"/>
                <w:lang w:val="hy-AM"/>
              </w:rPr>
              <w:t xml:space="preserve">Ըստ </w:t>
            </w:r>
            <w:r w:rsidRPr="007C413E">
              <w:rPr>
                <w:sz w:val="18"/>
                <w:szCs w:val="18"/>
                <w:lang w:val="hy-AM"/>
              </w:rPr>
              <w:t>կցված նկարի։</w:t>
            </w:r>
          </w:p>
          <w:p w:rsidR="00181B7A" w:rsidRPr="007C413E" w:rsidRDefault="00181B7A" w:rsidP="00A550B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181B7A" w:rsidRPr="007C413E" w:rsidRDefault="00181B7A" w:rsidP="00A550B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740A9">
              <w:rPr>
                <w:rFonts w:ascii="Sylfaen" w:hAnsi="Sylfae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853BDA7" wp14:editId="0F9F5702">
                  <wp:extent cx="3200400" cy="1977259"/>
                  <wp:effectExtent l="0" t="0" r="0" b="444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2853" cy="1984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6ED9A910" wp14:editId="2F37B3A3">
                      <wp:extent cx="304800" cy="304800"/>
                      <wp:effectExtent l="0" t="0" r="0" b="0"/>
                      <wp:docPr id="6" name="Rectangle 6" descr="blob:https://web.whatsapp.com/cbf06e57-85d1-48e2-a5dd-ffce1c1e39e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8F09F5" id="Rectangle 6" o:spid="_x0000_s1026" alt="blob:https://web.whatsapp.com/cbf06e57-85d1-48e2-a5dd-ffce1c1e39e4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JvQxAXnAgAAAgYAAA4AAAAAAAAAAAAA&#10;AAAALgIAAGRycy9lMm9Eb2MueG1sUEsBAi0AFAAGAAgAAAAhAEyg6SzYAAAAAwEAAA8AAAAAAAAA&#10;AAAAAAAAQQ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9108A6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134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9108A6">
              <w:rPr>
                <w:rFonts w:ascii="Sylfaen" w:hAnsi="Sylfaen"/>
                <w:lang w:val="hy-AM"/>
              </w:rPr>
              <w:t>55 000</w:t>
            </w:r>
          </w:p>
        </w:tc>
        <w:tc>
          <w:tcPr>
            <w:tcW w:w="850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9108A6">
              <w:rPr>
                <w:rFonts w:ascii="Sylfaen" w:hAnsi="Sylfaen"/>
                <w:lang w:val="hy-AM"/>
              </w:rPr>
              <w:t>4</w:t>
            </w:r>
          </w:p>
        </w:tc>
      </w:tr>
      <w:tr w:rsidR="00181B7A" w:rsidRPr="00F73AC6" w:rsidTr="00181B7A">
        <w:tc>
          <w:tcPr>
            <w:tcW w:w="567" w:type="dxa"/>
            <w:shd w:val="clear" w:color="auto" w:fill="auto"/>
          </w:tcPr>
          <w:p w:rsidR="00181B7A" w:rsidRPr="003677CD" w:rsidRDefault="00181B7A" w:rsidP="00A550B8">
            <w:pPr>
              <w:tabs>
                <w:tab w:val="center" w:pos="4819"/>
              </w:tabs>
              <w:rPr>
                <w:rFonts w:eastAsia="Calibri"/>
                <w:noProof/>
                <w:sz w:val="16"/>
                <w:szCs w:val="16"/>
                <w:lang w:val="hy-AM"/>
              </w:rPr>
            </w:pPr>
            <w:r w:rsidRPr="003677CD">
              <w:rPr>
                <w:rFonts w:eastAsia="Calibri"/>
                <w:noProof/>
                <w:sz w:val="16"/>
                <w:szCs w:val="16"/>
                <w:lang w:val="hy-AM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181B7A" w:rsidRPr="003D599A" w:rsidRDefault="00181B7A" w:rsidP="00A550B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D599A">
              <w:rPr>
                <w:rFonts w:ascii="Sylfaen" w:hAnsi="Sylfaen"/>
                <w:sz w:val="20"/>
                <w:szCs w:val="20"/>
                <w:lang w:val="hy-AM"/>
              </w:rPr>
              <w:t xml:space="preserve">Խրտվիլակներ </w:t>
            </w:r>
            <w:r w:rsidRPr="003D599A">
              <w:rPr>
                <w:sz w:val="20"/>
                <w:szCs w:val="20"/>
                <w:lang w:val="hy-AM"/>
              </w:rPr>
              <w:t xml:space="preserve">  </w:t>
            </w:r>
            <w:r w:rsidRPr="003D599A">
              <w:rPr>
                <w:rFonts w:ascii="Sylfaen" w:hAnsi="Sylfaen"/>
                <w:sz w:val="20"/>
                <w:szCs w:val="20"/>
                <w:lang w:val="hy-AM"/>
              </w:rPr>
              <w:t>Հունահռոմեական և ազատ ըմբշամարտի համար</w:t>
            </w:r>
          </w:p>
        </w:tc>
        <w:tc>
          <w:tcPr>
            <w:tcW w:w="5671" w:type="dxa"/>
            <w:shd w:val="clear" w:color="auto" w:fill="auto"/>
          </w:tcPr>
          <w:p w:rsidR="00181B7A" w:rsidRPr="003D599A" w:rsidRDefault="00181B7A" w:rsidP="00A550B8">
            <w:pPr>
              <w:jc w:val="both"/>
              <w:rPr>
                <w:rFonts w:eastAsia="Calibri"/>
                <w:i/>
                <w:iCs/>
                <w:sz w:val="18"/>
                <w:szCs w:val="18"/>
                <w:lang w:val="hy-AM"/>
              </w:rPr>
            </w:pPr>
            <w:r w:rsidRPr="003D599A">
              <w:rPr>
                <w:rFonts w:eastAsia="Calibri"/>
                <w:i/>
                <w:iCs/>
                <w:sz w:val="18"/>
                <w:szCs w:val="18"/>
                <w:lang w:val="hy-AM"/>
              </w:rPr>
              <w:t>Ըմբշամարտի որակյալ խրտվիլակներ Հունահռոմեական և ազատ ոճի ըմբշամարտի համար։ Որակյալ կաշվե կամ կաշվին փոխարինող ՊՎԽ բարձրակարգ նյութից,միջուկը մասնագետի կողմից խտացրած սինտեպոնից,որպեսզի խրտվիլակը հատակին հպվելուց ամորտիզացիայի ենթարկվի, Բարձրություն 150-170 սմ։ Քաշը՝20-30կգ։,</w:t>
            </w:r>
            <w:r w:rsidRPr="006A0517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արտադրությունը </w:t>
            </w:r>
            <w:r w:rsidRPr="006A0517">
              <w:rPr>
                <w:rFonts w:eastAsia="Calibri"/>
                <w:b/>
                <w:i/>
                <w:iCs/>
                <w:sz w:val="18"/>
                <w:szCs w:val="18"/>
                <w:lang w:val="hy-AM"/>
              </w:rPr>
              <w:t>TOTALBOX</w:t>
            </w:r>
            <w:r w:rsidR="006A0517" w:rsidRPr="006A0517">
              <w:rPr>
                <w:rFonts w:eastAsia="Calibri"/>
                <w:b/>
                <w:i/>
                <w:iCs/>
                <w:sz w:val="18"/>
                <w:szCs w:val="18"/>
                <w:lang w:val="hy-AM"/>
              </w:rPr>
              <w:t>,</w:t>
            </w:r>
            <w:r w:rsidRPr="006A0517">
              <w:rPr>
                <w:rFonts w:eastAsia="Calibri"/>
                <w:b/>
                <w:i/>
                <w:iCs/>
                <w:sz w:val="18"/>
                <w:szCs w:val="18"/>
                <w:lang w:val="hy-AM"/>
              </w:rPr>
              <w:t xml:space="preserve"> LINE-SPORT</w:t>
            </w:r>
            <w:r w:rsidRPr="006A0517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 կամ  </w:t>
            </w:r>
            <w:r w:rsidRPr="006A0517">
              <w:rPr>
                <w:rFonts w:eastAsia="Calibri"/>
                <w:b/>
                <w:i/>
                <w:iCs/>
                <w:sz w:val="18"/>
                <w:szCs w:val="18"/>
                <w:lang w:val="hy-AM"/>
              </w:rPr>
              <w:t>FILIPPOV</w:t>
            </w:r>
            <w:r w:rsidR="006A0517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 </w:t>
            </w:r>
            <w:r w:rsidR="006A0517" w:rsidRPr="003D599A">
              <w:rPr>
                <w:rFonts w:eastAsia="Calibri"/>
                <w:i/>
                <w:iCs/>
                <w:sz w:val="18"/>
                <w:szCs w:val="18"/>
                <w:lang w:val="hy-AM"/>
              </w:rPr>
              <w:t>կամ համարժեք</w:t>
            </w:r>
            <w:r w:rsidRPr="006A0517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 ապրանքանիշի։ Ըմբշամարտի</w:t>
            </w:r>
            <w:r w:rsidRPr="003D599A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 խրտվիլակ </w:t>
            </w:r>
            <w:r w:rsidRPr="003D599A">
              <w:rPr>
                <w:rFonts w:eastAsia="Calibri"/>
                <w:b/>
                <w:i/>
                <w:iCs/>
                <w:sz w:val="18"/>
                <w:szCs w:val="18"/>
                <w:lang w:val="hy-AM"/>
              </w:rPr>
              <w:t>մեկ ամբողջական ոտքով կամ երկու ոտքով</w:t>
            </w:r>
            <w:r w:rsidRPr="003D599A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 ըստ պատվիրատուի ։ Նախատեսված տարբեր վարժությունների համար։  Լիցքավորված բարձրխտությամբ, որը  զերծ  կպահի խրտվիլակին դեֆորմացվելուց: Ապրանքները պետք է լինեն նոր և չօգտագործված: Ապրանքների տեղափոխումը, բեռնաթափումը  իրականացվում է Վաճառողի կողմից:Պայմանագրի կատարման փուլում նշված  ապրանքի </w:t>
            </w:r>
            <w:r w:rsidRPr="006A0517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համար </w:t>
            </w:r>
            <w:r w:rsidRPr="006A0517">
              <w:rPr>
                <w:rFonts w:eastAsia="Calibri"/>
                <w:b/>
                <w:iCs/>
                <w:sz w:val="18"/>
                <w:szCs w:val="18"/>
                <w:lang w:val="hy-AM"/>
              </w:rPr>
              <w:t>մեկ օրինակ</w:t>
            </w:r>
            <w:r w:rsidRPr="006A0517">
              <w:rPr>
                <w:rFonts w:eastAsia="Calibri"/>
                <w:i/>
                <w:iCs/>
                <w:sz w:val="18"/>
                <w:szCs w:val="18"/>
                <w:lang w:val="hy-AM"/>
              </w:rPr>
              <w:t xml:space="preserve"> ներկայացնել և քնարկել պատվիրատուի հետ:</w:t>
            </w:r>
            <w:r w:rsidRPr="006A0517">
              <w:rPr>
                <w:rFonts w:eastAsia="Calibri"/>
                <w:b/>
                <w:iCs/>
                <w:sz w:val="18"/>
                <w:szCs w:val="18"/>
                <w:lang w:val="hy-AM"/>
              </w:rPr>
              <w:t>Պայմանագրի կատարման փուլում նշված  ապրանքի համար պարտադիր է ապրանքն արտադրողից կամ վերջինիս ներկայացուցչից երաշխիքային</w:t>
            </w:r>
            <w:r w:rsidRPr="003D599A">
              <w:rPr>
                <w:rFonts w:eastAsia="Calibri"/>
                <w:b/>
                <w:iCs/>
                <w:sz w:val="18"/>
                <w:szCs w:val="18"/>
                <w:lang w:val="hy-AM"/>
              </w:rPr>
              <w:t xml:space="preserve"> նամակի կամ համապատասխանության սերտիֆիկատի առկայությունը:</w:t>
            </w:r>
            <w:r w:rsidRPr="003D599A">
              <w:rPr>
                <w:sz w:val="18"/>
                <w:szCs w:val="18"/>
                <w:lang w:val="hy-AM"/>
              </w:rPr>
              <w:t xml:space="preserve"> </w:t>
            </w:r>
            <w:r w:rsidRPr="003D599A">
              <w:rPr>
                <w:rFonts w:eastAsia="Calibri"/>
                <w:b/>
                <w:iCs/>
                <w:sz w:val="18"/>
                <w:szCs w:val="18"/>
                <w:lang w:val="hy-AM"/>
              </w:rPr>
              <w:t>Ըստ կցված նկարների։</w:t>
            </w:r>
          </w:p>
          <w:p w:rsidR="00181B7A" w:rsidRPr="003D599A" w:rsidRDefault="00181B7A" w:rsidP="00A550B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181B7A" w:rsidRPr="003D599A" w:rsidRDefault="00181B7A" w:rsidP="00A550B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2740A9">
              <w:rPr>
                <w:noProof/>
                <w:sz w:val="18"/>
                <w:szCs w:val="18"/>
                <w:lang w:eastAsia="ru-RU"/>
              </w:rPr>
              <w:lastRenderedPageBreak/>
              <w:drawing>
                <wp:inline distT="0" distB="0" distL="0" distR="0" wp14:anchorId="06F3528E" wp14:editId="3FB2B900">
                  <wp:extent cx="1755790" cy="1739900"/>
                  <wp:effectExtent l="0" t="0" r="0" b="0"/>
                  <wp:docPr id="2" name="Picture 2" descr="https://line-sport.ru/upload/iblock/eb9/h89k69xub6ncyxrvmtewpew6fk45qb0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s://line-sport.ru/upload/iblock/eb9/h89k69xub6ncyxrvmtewpew6fk45qb0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516" cy="1749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599A">
              <w:rPr>
                <w:noProof/>
                <w:sz w:val="18"/>
                <w:szCs w:val="18"/>
              </w:rPr>
              <w:t xml:space="preserve"> </w:t>
            </w:r>
            <w:r w:rsidRPr="002740A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66FFD4E" wp14:editId="51557E0A">
                  <wp:extent cx="1670050" cy="1670050"/>
                  <wp:effectExtent l="0" t="0" r="6350" b="6350"/>
                  <wp:docPr id="1" name="Picture 1" descr="https://line-sport.ru/upload/iblock/868/qinoy7tnh9nepiyclnu4efbpmknb9ss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s://line-sport.ru/upload/iblock/868/qinoy7tnh9nepiyclnu4efbpmknb9ss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167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B7A" w:rsidRPr="003D599A" w:rsidRDefault="00181B7A" w:rsidP="00A550B8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</w:rPr>
            </w:pPr>
            <w:r w:rsidRPr="009108A6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9108A6">
              <w:rPr>
                <w:rFonts w:ascii="Sylfaen" w:hAnsi="Sylfaen"/>
                <w:lang w:val="hy-AM"/>
              </w:rPr>
              <w:t>120 000</w:t>
            </w:r>
          </w:p>
        </w:tc>
        <w:tc>
          <w:tcPr>
            <w:tcW w:w="850" w:type="dxa"/>
            <w:shd w:val="clear" w:color="auto" w:fill="auto"/>
          </w:tcPr>
          <w:p w:rsidR="00181B7A" w:rsidRPr="009108A6" w:rsidRDefault="00181B7A" w:rsidP="00A550B8">
            <w:pPr>
              <w:jc w:val="center"/>
              <w:rPr>
                <w:rFonts w:ascii="Sylfaen" w:hAnsi="Sylfaen"/>
                <w:lang w:val="hy-AM"/>
              </w:rPr>
            </w:pPr>
            <w:r w:rsidRPr="009108A6">
              <w:rPr>
                <w:rFonts w:ascii="Sylfaen" w:hAnsi="Sylfaen"/>
                <w:lang w:val="hy-AM"/>
              </w:rPr>
              <w:t>8</w:t>
            </w:r>
          </w:p>
        </w:tc>
      </w:tr>
    </w:tbl>
    <w:p w:rsidR="00181B7A" w:rsidRPr="00F73AC6" w:rsidRDefault="00181B7A" w:rsidP="00181B7A">
      <w:pPr>
        <w:rPr>
          <w:sz w:val="16"/>
          <w:szCs w:val="16"/>
        </w:rPr>
      </w:pPr>
    </w:p>
    <w:p w:rsidR="00181B7A" w:rsidRPr="00F73AC6" w:rsidRDefault="00181B7A" w:rsidP="00181B7A">
      <w:pPr>
        <w:tabs>
          <w:tab w:val="center" w:pos="4819"/>
        </w:tabs>
        <w:rPr>
          <w:noProof/>
          <w:sz w:val="16"/>
          <w:szCs w:val="16"/>
          <w:lang w:val="hy-AM"/>
        </w:rPr>
      </w:pPr>
    </w:p>
    <w:p w:rsidR="00181B7A" w:rsidRDefault="00181B7A" w:rsidP="00181B7A">
      <w:pPr>
        <w:rPr>
          <w:noProof/>
          <w:sz w:val="16"/>
          <w:szCs w:val="16"/>
          <w:lang w:val="hy-AM"/>
        </w:rPr>
      </w:pPr>
    </w:p>
    <w:p w:rsidR="00181B7A" w:rsidRPr="0072428E" w:rsidRDefault="00181B7A" w:rsidP="00181B7A"/>
    <w:p w:rsidR="00181B7A" w:rsidRPr="003A6C63" w:rsidRDefault="00181B7A" w:rsidP="00181B7A">
      <w:pPr>
        <w:tabs>
          <w:tab w:val="left" w:pos="3330"/>
        </w:tabs>
        <w:ind w:left="-540"/>
        <w:jc w:val="center"/>
        <w:rPr>
          <w:rFonts w:cs="Sylfaen"/>
          <w:lang w:val="hy-AM"/>
        </w:rPr>
      </w:pPr>
    </w:p>
    <w:p w:rsidR="00181B7A" w:rsidRPr="003A6C63" w:rsidRDefault="00181B7A" w:rsidP="00181B7A">
      <w:pPr>
        <w:tabs>
          <w:tab w:val="left" w:pos="3330"/>
        </w:tabs>
        <w:ind w:left="-540"/>
        <w:jc w:val="center"/>
        <w:rPr>
          <w:rFonts w:cs="Sylfaen"/>
          <w:lang w:val="hy-AM"/>
        </w:rPr>
      </w:pPr>
    </w:p>
    <w:p w:rsidR="00181B7A" w:rsidRDefault="00181B7A" w:rsidP="00181B7A">
      <w:pPr>
        <w:rPr>
          <w:sz w:val="16"/>
          <w:szCs w:val="16"/>
        </w:rPr>
      </w:pPr>
    </w:p>
    <w:p w:rsidR="00181B7A" w:rsidRDefault="00181B7A" w:rsidP="00181B7A">
      <w:pPr>
        <w:rPr>
          <w:sz w:val="16"/>
          <w:szCs w:val="16"/>
        </w:rPr>
      </w:pPr>
    </w:p>
    <w:p w:rsidR="00181B7A" w:rsidRDefault="00181B7A" w:rsidP="00181B7A">
      <w:pPr>
        <w:rPr>
          <w:sz w:val="16"/>
          <w:szCs w:val="16"/>
        </w:rPr>
      </w:pPr>
    </w:p>
    <w:p w:rsidR="005406E9" w:rsidRDefault="005406E9" w:rsidP="00450135">
      <w:pPr>
        <w:jc w:val="both"/>
        <w:rPr>
          <w:rFonts w:eastAsia="Calibri"/>
          <w:i/>
          <w:iCs/>
          <w:sz w:val="24"/>
          <w:szCs w:val="24"/>
          <w:lang w:val="hy-AM"/>
        </w:rPr>
      </w:pPr>
    </w:p>
    <w:p w:rsidR="005406E9" w:rsidRDefault="005406E9" w:rsidP="00450135">
      <w:pPr>
        <w:jc w:val="both"/>
        <w:rPr>
          <w:rFonts w:eastAsia="Calibri"/>
          <w:i/>
          <w:iCs/>
          <w:sz w:val="24"/>
          <w:szCs w:val="24"/>
          <w:lang w:val="hy-AM"/>
        </w:rPr>
      </w:pPr>
    </w:p>
    <w:p w:rsidR="000A1F60" w:rsidRDefault="000A1F60" w:rsidP="00450135">
      <w:pPr>
        <w:jc w:val="both"/>
        <w:rPr>
          <w:rFonts w:eastAsia="Calibri"/>
          <w:i/>
          <w:iCs/>
          <w:sz w:val="24"/>
          <w:szCs w:val="24"/>
          <w:lang w:val="hy-AM"/>
        </w:rPr>
      </w:pPr>
    </w:p>
    <w:sectPr w:rsidR="000A1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BA"/>
    <w:rsid w:val="000A1F60"/>
    <w:rsid w:val="00181B7A"/>
    <w:rsid w:val="00255EBA"/>
    <w:rsid w:val="00450135"/>
    <w:rsid w:val="00461C81"/>
    <w:rsid w:val="0048485E"/>
    <w:rsid w:val="00502EDD"/>
    <w:rsid w:val="005406E9"/>
    <w:rsid w:val="006A0517"/>
    <w:rsid w:val="00AC31AF"/>
    <w:rsid w:val="00C5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F7738B-BD45-49DD-9A09-7C6E5552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2026-06-17T06:56:00Z</dcterms:created>
  <dcterms:modified xsi:type="dcterms:W3CDTF">2026-06-19T11:13:00Z</dcterms:modified>
</cp:coreProperties>
</file>