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ՔԿԾ-ԷԱՃԱՊՁԲ-26/46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ՔԿԾ-ԷԱՃԱՊՁԲ-26/46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90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ՔԿԾ-ԷԱՃԱՊՁԲ-26/46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ՔԿԾ-ԷԱՃԱՊՁԲ-26/46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ՔԿԾ-ԷԱՃԱՊՁԲ-26/46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ՔԿԾ-ԷԱՃԱՊՁԲ-26/46»*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ՔԿԾ-ԷԱՃԱՊՁԲ-26/46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ՔԿԾ-ԷԱՃԱՊՁԲ-26/46»*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ՔԿԾ-ԷԱՃԱՊՁԲ-26/46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ՔԿԾ-ԷԱՃԱՊՁԲ-26/46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ամբողջը մեկում Համակարգչի (մոնոբլոկ)
 նվազագույն տեխնիկական, գործառութային և երաշխիքային պահանջները։
Էկրան
Առնվազն 27 դյույմ, Full HD 1920x1080, IPS տեխնոլոգիա, հակափայլ ծածկույթ, պայծառությունը՝ ոչ պակաս քան 300 nit, գունային ծածկույթը՝ ոչ պակաս քան 99% sRGB։
Պրոցեսոր 
Առաջարկվող համակարգչի պրոցեսորը պետք է լինի 2025 թվականից ոչ վաղ թողարկված կամ ներկայացված, ոչ պակաս քան 12 ՄԲ L3 քեշ հիշողություն, առավելագույն հաճախականությունը՝ ոչ պակաս քան 4.8 ԳՀց, ինչպես նաև լինի Intel Core Ultra 5 225 կամ համարժեք/ավելի բարձր արտադրողականությամբ պրոցեսոր։
Օպերատիվ հիշողություն 
• Առնվազն 1x 16 ԳԲ DDR5, ոչ պակաս քան 5600 MT/s արագությամբ
• Առնվազն 2 հատ SODIMM սլոթ։
Կուտակիչ
• Առնվազն 512 ԳԲ PCIe NVMe M.2 SSD
Տեսաքարտ 
• Ինտեգրված գրաֆիկական ադապտեր
• Առնվազն 1 x  առնվազն HDMI 1․4 ելք
Ներկառուցված տեսախցիկ
• Ներկառուցված առնվազն Full HD 1080p տեսախցիկ՝ գաղտնիության պաշտպանության հնարավորությամբ, աղմուկի նվազեցման տեխնոլոգիայով և առնվազն երկու ներկառուցված թվային միկրոֆոնով։
Բարձրախոս
• Ներկառուցված ստերեո բարձրախոսներ՝ առնվազն 2 x 2 Վտ հզորությամբ
Անլար աջակցություն առնվազն
• Ներկառուցված Wi-Fi 6, 2x2 և Bluetooth 5.4 կամ համարժեք
Միացման պորտեր
Առնվազն՝ 1 x USB Type-C 5 Գբիթ/վ, 2 x USB Type-A 5 Գբիթ/վ, 2 x USB 2.0 Type-A, 1 x RJ-45, 1 x համակցված ականջակալ/միկրոֆոն
Էլեկտրամատակարարում
• Սնուցման բլոկ՝ ոչ պակաս քան 90 Վտ, 
• Մուտքային աշխատանքային լարման միջակայքը՝ 100–240V AC, 50/60Hz կամ ավելի լայն միջակայք։
Ստեղնաշար և մկնիկ
•Պետք է մատակարարվի անլար ստեղնաշարի և մկնիկի լրակազմով
• Ստեղնաշարը և մկնիկը պետք  է  արտադրված լինեն նույն արտադրողի կողմից և ներառված լինեն տուփում
Գույն
Սև
Էներգաարդյունավետության և էկոլոգիական համապատասխանության հավաստագրեր/հայտարարագրեր
• Առաջարկվող սարքավորումը պետք է ունենա արտադրողի կողմից հայտարարված էներգաարդյունավետության և շրջակա միջավայրի պահպանության համապատասխանության հավաստագրեր կամ հայտարարագրեր, այդ թվում՝ ENERGY STAR, EPEAT, IT ECO Declaration կամ համարժեք՝ տվյալ առաջարկվող մոդելի/կոնֆիգուրացիայի համար։
Փաթեթի պարունակությունը
• Մոնոբլոկ
• Հոսանքի սնուցման ադապտեր
• Անլար ստեղնաշար 
• Անլար մկնիկ 
• Արագ մեկնարկի ուղեցույց
Երաշխիքային ապահովում և սպասարկում 
• Երաշխիքային սպասարկում մեկ տարի 
•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 կամ արտադրողի կողմից լիազորված ներկայացուցչի տեղեկանք այն մասին, որ ապրանքը նախատեսված է Հայաստանի Հանրապետությունն ընդգրկող տարածաշրջանում սպառման և սպասարկման համար: (ՄԱՖ կամ ԴԱՖ)։
 Պարտադիր պայման՝ Ապրանքը  պետք է լինի  նոր, չօգտագործված, գործարանային փաթեթավորմամբ:
Մատակարարվող բոլոր սարքավորումները պետք է ունենան հստակ նույնականացվող արտադրող և մոդել։ Արտադրողի պաշտոնական կայքէջում պետք է հասանելի լինեն տվյալ սարքավորման տեխնիկական բնութագիրը և անհրաժեշտ ծրագրային ապահովումը։ Սարքավորումները չպետք է լինեն արտադրողի կողմից հայտարարված (End of Life / End of Support) կարգավիճակում։ Չի թույլատրվում մատակարարել անանուն, առանց արտադրողի և մոդելի հստակ նշման կամ արտադրողի կողմից շրջանառությունից և սպասարկումից հանված սարքավորումներ։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