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շինարարական ապրանքների ձեռքբերման նպատակով ԵՄ-ԷԱՃԱՊՁԲ-26/59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շինարարական ապրանքների ձեռքբերման նպատակով ԵՄ-ԷԱՃԱՊՁԲ-26/59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շինարարական ապրանքների ձեռքբերման նպատակով ԵՄ-ԷԱՃԱՊՁԲ-26/59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շինարարական ապրանքների ձեռքբերման նպատակով ԵՄ-ԷԱՃԱՊՁԲ-26/59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լիթոիդային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Խիճ լիթոիդային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2026.07.03.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ԵՄ-ԷԱՃԱՊՁԲ-26/59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 4,8x300մմ Պոլիէթիլենային կարիչներ էլաստիկ, լայնությունը 4,8մմ երկարությունը 300մմ, ճկուն, սև գույնի։ Շտրիխ կոդի առկայությունը պարտադիր է։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ըստ ամրության սեղմելիության սահմանները Г4 (40), Г5 (50) մակնիշների, ըստ պնդեցման ժամանակի 6,30 րոպե, ծավալային ընդակումը՝ 0,15%, ցանցի վրա առավելագույն մնացորդը 12%-ից ոչ ավելի, ԳՈՍՏ 125 79, 50 կգ (հի սուն)ոց գործարանային արտադրության պարկերով: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շինարական, լայն գլխիկով, հաստությունը-3մմ, երկարությունը-80մմ։ Ապրանքը պետք է լինի նոր, չօգտագործված։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M 400- դասի, գործարանային արտադրության, 50-կգ-ոց պարկերով․ Պարկի ստորին շերտը պետք է լինի փաթեթավորված պոլիէթիլենային թաղանթով։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լիթոիդային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լիթոիդային: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Խիճ լիթոիդային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Խիճ լիթոիդային 10-20 մմ ֆրակցիան,  Ապրանքը պետք է լինի նոր, չօգտագործված։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1 տարվա ընթացքում  յուրաքանչյուր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1 տարվա ընթացքում  յուրաքանչյուր անգամ ըստ Պատվիրատուի պահանջի`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1 տարվա ընթացքում  յուրաքանչյուր անգամ ըստ Պատվիրատուի պահանջի`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