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ԶԱՕԿ-ԷԱՃ-ԱՊՁԲ-26/23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ԶՎԱՐԹՆՈՑ ԱՎԻԱՕԴԵՐԵՎՈՒՅԹԱԲԱՆԱԿԱՆ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օդանավակայան Զվարթնոց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«ԶՎԱՐԹՆՈՑ» ԱՎԻԱՕԴԵՐԵՎՈՒԹԱԲԱՆԱԿԱՆ ԿԵՆՏՐՈՆ ՓԲԸ-ի կարիքների համար` «Համակարգչային սերվերների»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Տիգրան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060 37 33 60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gnumner@zamc.am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ԶՎԱՐԹՆՈՑ ԱՎԻԱՕԴԵՐԵՎՈՒՅԹԱԲԱՆԱԿԱՆ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ԶԱՕԿ-ԷԱՃ-ԱՊՁԲ-26/23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ԶՎԱՐԹՆՈՑ ԱՎԻԱՕԴԵՐԵՎՈՒՅԹԱԲԱՆԱԿԱՆ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ԶՎԱՐԹՆՈՑ ԱՎԻԱՕԴԵՐԵՎՈՒՅԹԱԲԱՆԱԿԱՆ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«ԶՎԱՐԹՆՈՑ» ԱՎԻԱՕԴԵՐԵՎՈՒԹԱԲԱՆԱԿԱՆ ԿԵՆՏՐՈՆ ՓԲԸ-ի կարիքների համար` «Համակարգչային սերվերների»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ԶՎԱՐԹՆՈՑ ԱՎԻԱՕԴԵՐԵՎՈՒՅԹԱԲԱՆԱԿԱՆ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«ԶՎԱՐԹՆՈՑ» ԱՎԻԱՕԴԵՐԵՎՈՒԹԱԲԱՆԱԿԱՆ ԿԵՆՏՐՈՆ ՓԲԸ-ի կարիքների համար` «Համակարգչային սերվերների»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ԶԱՕԿ-ԷԱՃ-ԱՊՁԲ-26/23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gnumner@zamc.am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«ԶՎԱՐԹՆՈՑ» ԱՎԻԱՕԴԵՐԵՎՈՒԹԱԲԱՆԱԿԱՆ ԿԵՆՏՐՈՆ ՓԲԸ-ի կարիքների համար` «Համակարգչային սերվերների»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ԶՎԱՐԹՆՈՑ ԱՎԻԱՕԴԵՐԵՎՈՒՅԹԱԲԱՆԱԿԱՆ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ԶԱՕԿ-ԷԱՃ-ԱՊՁԲ-26/23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ԶԱՕԿ-ԷԱՃ-ԱՊՁԲ-26/23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«ԶԱՕԿ-ԷԱՃ-ԱՊՁԲ-26/23»*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ԶՎԱՐԹՆՈՑ ԱՎԻԱՕԴԵՐԵՎՈՒՅԹԱԲԱՆԱԿԱՆ ԿԵՆՏՐՈՆ ՓԲԸ*  (այսուհետ` Պատվիրատու) կողմից կազմակերպված` ԶԱՕԿ-ԷԱՃ-ԱՊՁԲ-26/23*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ԶՎԱՐԹՆՈՑ ԱՎԻԱՕԴԵՐԵՎՈՒՅԹԱԲԱՆԱԿԱՆ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- 01201217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«ԶԱՕԿ-ԷԱՃ-ԱՊՁԲ-26/23»*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ԶՎԱՐԹՆՈՑ ԱՎԻԱՕԴԵՐԵՎՈՒՅԹԱԲԱՆԱԿԱՆ ԿԵՆՏՐՈՆ ՓԲԸ*  (այսուհետ` Պատվիրատու) կողմից կազմակերպված` ԶԱՕԿ-ԷԱՃ-ԱՊՁԲ-26/23*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ԶՎԱՐԹՆՈՑ ԱՎԻԱՕԴԵՐԵՎՈՒՅԹԱԲԱՆԱԿԱՆ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- 01201217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ԶՎԱՐԹՆՈՑ ԱՎԻԱՕԴԵՐԵՎՈՒԹԱԲԱՆԱԿԱՆ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համակարգչի բնութագիր
1․Պրոցեսոր 1 (հիմնական)՝ 
1․1 Մեկ  սերվերային պրոցեսոր, առնվազն ֆիզիկական 4 միջուկ մեկ պրոցեսորում, ամեն միջուկը ոչ պակաս քան 2.60 GHz բազային հաճախականությամբ, քեշը ոչ պակաս քան 12 MB, տվյալների փոխանակման արագությունը ոչ պակաս քան 16 GT/s
2․Պրոցեսոր 2 (ILO, iDRAC Direct կամ համարժեք ֆունկցիայի համար)՝ ոչ պակաս քան 2 միջուկ մեկ պրոցեսորում, ամեն միջուկի հաճախականությունը ոչ պակաս քան 3,5 GHz,  քեշը ոչ պակաս քան 6 MB,
 3․Չիպսեթ՝ Intel® C256 շարքի կամ համարժեք
4. Սերվերի կոշտ սկավառակ
4․1 Տեսակը՝ արդյունաբերական M.2  SSD (մեծացված կարդալու/գրելու ռեսուրսով) 
4․2 տարողություն՝ առնվազն 500 ԳԲ; 
4․3 Քանակ՝ առնվազն 2 (առնվազն 2-ի համար սերվերը պետք է ունենա ապարատային RAID-1): 
5․ Կոշտ սկավառակ լրացուցիչ
5․1 Առջևի հատվածում՝ առնվազն 2տաք փոխարինման 3.5" SAS/SATA HDD/SSD, համար նախատեսված տեղ, առանց սկավառակների
6. Սերվերի օպերատիվ հիշողություն
6․1 ECC տեսակի, տարողություն՝ առնվազն 8 ԳԲ մինջև 128 ԳԲ ավելացնելու հնարավորությամբ։
6․2 Առնվազն DDR5 սերնդի
6․3 DIMM արագություն՝ 5600MT/s MT/s
6․4 Pentium® պրոցեսորի համար հիշողության արագությունը 2666 MT/s է
6․5Հիշողության տեսակ՝ UDIMM
6․6Հիշողության մոդուլի սլոտեր՝ 4 DDR5 DIMM 
6․7Գումարային առավելագույն UDIMM RAM՝ 128 GB
7․Ներքին կառավարիչներ՝ PERC H345, PERC H755, HBA355i կամ համարժեք
8․Արտաքին կառավարիչներ՝ 12 Գբ/վ SAS ընդլայնում (HBA355e) հոսթ բուս ադապտեր կամ համարժեք
9․Ներքին բեռնում՝ բեռնման օպտիմալացված պահեստավորման ենթահամակարգ (BOSS-S1) կամ համարժեք: 
10. Ցանցային քարտեր՝
10․1 Քանակ՝ առնվազն 2; 
տեսակ՝ կառավարվող;
10․2Հիմնական տվյալների փոխանցման արագություն յուրաքանչյուր մուտքի վրա՝ առնվազն 1 Գբ/վ։
11․Մուտքներ և ելքեր՝
11․1Մեկ մուտք iDRAC Direct-ի կամ համարժեքի համար
11․2 Առնվազն 1 USB 3.0 մուտք
11․3 Առնվազն 3 ՝ USB 2.0 մուտք
11․4 VGA մուտք ()
11․5 HDMI մուտք
11․5Սերիական մուտք
12․Սնուցման աղբյուրներ՝
12․1Առնվազն 300W (համապատասխան համակարգչի էներգաօգտագործման) , 100-240VAC
12.2 Սնուցման աղբյուրներ (PSU). քանակը՝ 2
13. Սերվերը պետք է պարունակի IPMI մեխանիզմ՝ ֆիզիկական անհասանելիության պայմաններում սերվերի կառավարման համար (օրինակ՝ ILO, DRAC ․ ․ ․ ․ ․ )՝ 1 կամ ավել ցանցային ինտերֆեյսով։
14. Սերվերը պետք է թույլ տա Linux Centos 7+, Debian 12+ օպերացիոն համակարգերի տեղադրումը։ Պետք է մատակարարվի առանց օպերացիոն համակարգի։
15․  Սերվերի վրա օպերացիոն համակարգ պետք է տեղադրվի միայն հանձնման-ընդունման ժամանակ՝ ստուգումներ իրականացնելու համար։
*1․Բոլոր բաղկացուցիչ մասերը պետք է լինեն նոր, չօգտագործված։
*2․Երաշխիքը տրվում է բաղկացուցիչ մասերի համար, ըստ սերիական համարների։ 
*3․Մատակարարը պետք է տրամադրի առնվազն երեք տարվա երաշխիք։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«Զվարթնոց» միջազգային օդանավակայան, նախկին ԲՍ համալիր թիվ 2,  գնորդի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70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