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4312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1530"/>
        <w:gridCol w:w="2100"/>
        <w:gridCol w:w="7336"/>
        <w:gridCol w:w="1559"/>
        <w:gridCol w:w="1276"/>
      </w:tblGrid>
      <w:tr w:rsidR="002430F1" w:rsidRPr="00745D49" w14:paraId="39C502C3" w14:textId="730E72D9" w:rsidTr="002430F1">
        <w:trPr>
          <w:jc w:val="center"/>
        </w:trPr>
        <w:tc>
          <w:tcPr>
            <w:tcW w:w="511" w:type="dxa"/>
            <w:vAlign w:val="center"/>
          </w:tcPr>
          <w:p w14:paraId="4471959D" w14:textId="696EB20E" w:rsidR="002430F1" w:rsidRPr="00745D49" w:rsidRDefault="002430F1" w:rsidP="00745D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45D49">
              <w:rPr>
                <w:rFonts w:ascii="GHEA Grapalat" w:hAnsi="GHEA Grapalat"/>
                <w:sz w:val="18"/>
                <w:szCs w:val="18"/>
              </w:rPr>
              <w:t>Չ/հ</w:t>
            </w:r>
          </w:p>
        </w:tc>
        <w:tc>
          <w:tcPr>
            <w:tcW w:w="1530" w:type="dxa"/>
            <w:vAlign w:val="center"/>
          </w:tcPr>
          <w:p w14:paraId="548583F9" w14:textId="7E4E9C73" w:rsidR="002430F1" w:rsidRPr="00745D49" w:rsidRDefault="002430F1" w:rsidP="00745D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45D49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745D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45D49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745D49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745D49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745D49">
              <w:rPr>
                <w:rFonts w:ascii="GHEA Grapalat" w:hAnsi="GHEA Grapalat"/>
                <w:sz w:val="18"/>
                <w:szCs w:val="18"/>
              </w:rPr>
              <w:t xml:space="preserve"> ԳՄԱ </w:t>
            </w:r>
            <w:proofErr w:type="spellStart"/>
            <w:r w:rsidRPr="00745D49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</w:p>
        </w:tc>
        <w:tc>
          <w:tcPr>
            <w:tcW w:w="2100" w:type="dxa"/>
            <w:vAlign w:val="center"/>
          </w:tcPr>
          <w:p w14:paraId="2124BC6E" w14:textId="1AE81E8D" w:rsidR="002430F1" w:rsidRPr="00745D49" w:rsidRDefault="002430F1" w:rsidP="00745D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45D49">
              <w:rPr>
                <w:rFonts w:ascii="GHEA Grapalat" w:hAnsi="GHEA Grapalat"/>
                <w:sz w:val="18"/>
                <w:szCs w:val="18"/>
              </w:rPr>
              <w:t>Անվանում</w:t>
            </w:r>
            <w:proofErr w:type="spellEnd"/>
          </w:p>
        </w:tc>
        <w:tc>
          <w:tcPr>
            <w:tcW w:w="7336" w:type="dxa"/>
            <w:vAlign w:val="center"/>
          </w:tcPr>
          <w:p w14:paraId="195D7AB1" w14:textId="1DDA7EC4" w:rsidR="002430F1" w:rsidRPr="00745D49" w:rsidRDefault="002430F1" w:rsidP="00745D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45D49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745D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45D49">
              <w:rPr>
                <w:rFonts w:ascii="GHEA Grapalat" w:hAnsi="GHEA Grapalat"/>
                <w:sz w:val="18"/>
                <w:szCs w:val="18"/>
              </w:rPr>
              <w:t>բնութագիր</w:t>
            </w:r>
            <w:proofErr w:type="spellEnd"/>
            <w:r w:rsidRPr="00745D49">
              <w:rPr>
                <w:rFonts w:ascii="GHEA Grapalat" w:hAnsi="GHEA Grapalat"/>
                <w:sz w:val="18"/>
                <w:szCs w:val="18"/>
              </w:rPr>
              <w:t>*</w:t>
            </w:r>
          </w:p>
        </w:tc>
        <w:tc>
          <w:tcPr>
            <w:tcW w:w="1559" w:type="dxa"/>
            <w:vAlign w:val="center"/>
          </w:tcPr>
          <w:p w14:paraId="32388AA7" w14:textId="55F7C8A9" w:rsidR="002430F1" w:rsidRPr="00745D49" w:rsidRDefault="002430F1" w:rsidP="00745D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45D49">
              <w:rPr>
                <w:rFonts w:ascii="GHEA Grapalat" w:hAnsi="GHEA Grapalat"/>
                <w:sz w:val="18"/>
                <w:szCs w:val="18"/>
              </w:rPr>
              <w:t>Չ/մ</w:t>
            </w:r>
          </w:p>
        </w:tc>
        <w:tc>
          <w:tcPr>
            <w:tcW w:w="1276" w:type="dxa"/>
            <w:vAlign w:val="center"/>
          </w:tcPr>
          <w:p w14:paraId="3E2C04E8" w14:textId="75444E3D" w:rsidR="002430F1" w:rsidRPr="00745D49" w:rsidRDefault="002430F1" w:rsidP="00745D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45D49">
              <w:rPr>
                <w:rFonts w:ascii="GHEA Grapalat" w:hAnsi="GHEA Grapalat"/>
                <w:sz w:val="18"/>
                <w:szCs w:val="18"/>
              </w:rPr>
              <w:t>Քանակ</w:t>
            </w:r>
            <w:proofErr w:type="spellEnd"/>
          </w:p>
        </w:tc>
      </w:tr>
      <w:tr w:rsidR="002430F1" w:rsidRPr="00745D49" w14:paraId="1115C99D" w14:textId="468CEF6B" w:rsidTr="002430F1">
        <w:trPr>
          <w:jc w:val="center"/>
        </w:trPr>
        <w:tc>
          <w:tcPr>
            <w:tcW w:w="511" w:type="dxa"/>
            <w:vAlign w:val="center"/>
          </w:tcPr>
          <w:p w14:paraId="5607BB72" w14:textId="3A8AF246" w:rsidR="002430F1" w:rsidRPr="00745D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530" w:type="dxa"/>
            <w:vAlign w:val="center"/>
          </w:tcPr>
          <w:p w14:paraId="01AEDEA2" w14:textId="5BB487C4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33691162/234</w:t>
            </w:r>
          </w:p>
        </w:tc>
        <w:tc>
          <w:tcPr>
            <w:tcW w:w="2100" w:type="dxa"/>
            <w:vAlign w:val="center"/>
          </w:tcPr>
          <w:p w14:paraId="2C9F94A4" w14:textId="37C93E33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Ամիլոիդ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բետա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1-42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պեպտիդ</w:t>
            </w:r>
            <w:proofErr w:type="spellEnd"/>
          </w:p>
        </w:tc>
        <w:tc>
          <w:tcPr>
            <w:tcW w:w="7336" w:type="dxa"/>
            <w:vAlign w:val="center"/>
          </w:tcPr>
          <w:p w14:paraId="01161C5E" w14:textId="3E63F5C1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Ամիլոիդ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-β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պեպտիդ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(1–42),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մաքրությունը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≥90% (HPLC),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°C: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ամիլիոդ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1-42,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մոլեկուլային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զանգված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4417.95,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Վիճակը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պինդ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լիոֆիլիզացված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484B02E3" w14:textId="68CAD9DD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0BA95E9" w14:textId="4914D9F0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3173D318" w14:textId="017AAB37" w:rsidTr="002430F1">
        <w:trPr>
          <w:jc w:val="center"/>
        </w:trPr>
        <w:tc>
          <w:tcPr>
            <w:tcW w:w="511" w:type="dxa"/>
            <w:vAlign w:val="center"/>
          </w:tcPr>
          <w:p w14:paraId="0BE447D5" w14:textId="1F43D0EC" w:rsidR="002430F1" w:rsidRPr="00745D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530" w:type="dxa"/>
            <w:vAlign w:val="center"/>
          </w:tcPr>
          <w:p w14:paraId="4FA47368" w14:textId="1BD7D50B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33691162/235</w:t>
            </w:r>
          </w:p>
        </w:tc>
        <w:tc>
          <w:tcPr>
            <w:tcW w:w="2100" w:type="dxa"/>
            <w:vAlign w:val="center"/>
          </w:tcPr>
          <w:p w14:paraId="72EC47BD" w14:textId="4214B800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Ամիլոիդ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բետա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25-35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պեպտիդ</w:t>
            </w:r>
            <w:proofErr w:type="spellEnd"/>
          </w:p>
        </w:tc>
        <w:tc>
          <w:tcPr>
            <w:tcW w:w="7336" w:type="dxa"/>
            <w:vAlign w:val="center"/>
          </w:tcPr>
          <w:p w14:paraId="6D8915D8" w14:textId="2FE3A9E6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Մաքրության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աստիճան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&gt;97%: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նյութի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քաշը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°C: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3F17E6CC" w14:textId="3FF9A02F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2FDE62C" w14:textId="6682F64D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39E4D78E" w14:textId="5A62DD72" w:rsidTr="002430F1">
        <w:trPr>
          <w:jc w:val="center"/>
        </w:trPr>
        <w:tc>
          <w:tcPr>
            <w:tcW w:w="511" w:type="dxa"/>
            <w:vAlign w:val="center"/>
          </w:tcPr>
          <w:p w14:paraId="43760088" w14:textId="4BB8FC57" w:rsidR="002430F1" w:rsidRPr="00745D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530" w:type="dxa"/>
            <w:vAlign w:val="center"/>
          </w:tcPr>
          <w:p w14:paraId="20FF3FD1" w14:textId="4BF9A47C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33691162/236</w:t>
            </w:r>
          </w:p>
        </w:tc>
        <w:tc>
          <w:tcPr>
            <w:tcW w:w="2100" w:type="dxa"/>
            <w:vAlign w:val="center"/>
          </w:tcPr>
          <w:p w14:paraId="7B4009AB" w14:textId="43281146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Հակա-վեզիկուլյար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գլուտամատային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փոխադրիչի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62BFCFAB" w14:textId="732B774E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հակա-վեզիկուլյար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գլուտամատային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փոխադրիչի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իմունոցիտոքիմիայի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իմունոֆլյուորեսցենցիայի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իմունոհիստոքիմիայի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պարաֆինային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738EB859" w14:textId="492FCFE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5431762" w14:textId="4A4781EC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745D49" w14:paraId="1F2D9AE7" w14:textId="3FE813E3" w:rsidTr="002430F1">
        <w:trPr>
          <w:jc w:val="center"/>
        </w:trPr>
        <w:tc>
          <w:tcPr>
            <w:tcW w:w="511" w:type="dxa"/>
            <w:vAlign w:val="center"/>
          </w:tcPr>
          <w:p w14:paraId="1B2E2AF8" w14:textId="27E1E5DD" w:rsidR="002430F1" w:rsidRPr="00745D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530" w:type="dxa"/>
            <w:vAlign w:val="center"/>
          </w:tcPr>
          <w:p w14:paraId="55333167" w14:textId="658CD31C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33691162/237</w:t>
            </w:r>
          </w:p>
        </w:tc>
        <w:tc>
          <w:tcPr>
            <w:tcW w:w="2100" w:type="dxa"/>
            <w:vAlign w:val="center"/>
          </w:tcPr>
          <w:p w14:paraId="27FB16EF" w14:textId="668BC90A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-ԳԱԲԱ-ի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փոխադրիչի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66AB927C" w14:textId="1BAC65BE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-ԳԱԲԱ-ի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փոխադրիչի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իմունոֆլյուորեսցենցիայի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իմունոցիտոքիմիայի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իմունոհիստոքիմիայի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պարաֆինային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ծավալը՝100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5F1F79B5" w14:textId="34500CA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58D0CB7" w14:textId="7E016AC7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71E62A85" w14:textId="1F991B49" w:rsidTr="002430F1">
        <w:trPr>
          <w:jc w:val="center"/>
        </w:trPr>
        <w:tc>
          <w:tcPr>
            <w:tcW w:w="511" w:type="dxa"/>
            <w:vAlign w:val="center"/>
          </w:tcPr>
          <w:p w14:paraId="23E9DF48" w14:textId="7A826A48" w:rsidR="002430F1" w:rsidRPr="00745D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14:paraId="5E279E87" w14:textId="3FC7ED16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33691162/238</w:t>
            </w:r>
          </w:p>
        </w:tc>
        <w:tc>
          <w:tcPr>
            <w:tcW w:w="2100" w:type="dxa"/>
            <w:vAlign w:val="center"/>
          </w:tcPr>
          <w:p w14:paraId="30F984EC" w14:textId="73DF2E45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հակա-Iba-1-հակամարմին</w:t>
            </w:r>
          </w:p>
        </w:tc>
        <w:tc>
          <w:tcPr>
            <w:tcW w:w="7336" w:type="dxa"/>
            <w:vAlign w:val="center"/>
          </w:tcPr>
          <w:p w14:paraId="6F6D3071" w14:textId="53FEFFA2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իմունաֆլյուորեսցենտային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իմունացիտաքիմիական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իմունահիստաքիմիական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կալորիմետրիկ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չափման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պարունակությունը՝100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°C։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4AE84FAB" w14:textId="176A62E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D452D42" w14:textId="6760450D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745D49" w14:paraId="79DB753B" w14:textId="7716F925" w:rsidTr="002430F1">
        <w:trPr>
          <w:jc w:val="center"/>
        </w:trPr>
        <w:tc>
          <w:tcPr>
            <w:tcW w:w="511" w:type="dxa"/>
            <w:vAlign w:val="center"/>
          </w:tcPr>
          <w:p w14:paraId="25FA1F96" w14:textId="06CD487C" w:rsidR="002430F1" w:rsidRPr="00745D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530" w:type="dxa"/>
            <w:vAlign w:val="center"/>
          </w:tcPr>
          <w:p w14:paraId="079A8D4B" w14:textId="78A1B959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33691162/239</w:t>
            </w:r>
          </w:p>
        </w:tc>
        <w:tc>
          <w:tcPr>
            <w:tcW w:w="2100" w:type="dxa"/>
            <w:vAlign w:val="center"/>
          </w:tcPr>
          <w:p w14:paraId="4F2B3AE1" w14:textId="6F5080D1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Հակա-բետա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ամիլոիդ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պեպտիդի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487EB243" w14:textId="7E6ACAEE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բետա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ամիլոիդ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1-42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իմունոֆլյուորեսցենցիայի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իմունահիստոքիմիական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իրականացման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քանակը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°C։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3F899D17" w14:textId="7345F277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D5C52A6" w14:textId="5D73AAE7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0C111E06" w14:textId="6C8E2C47" w:rsidTr="002430F1">
        <w:trPr>
          <w:jc w:val="center"/>
        </w:trPr>
        <w:tc>
          <w:tcPr>
            <w:tcW w:w="511" w:type="dxa"/>
            <w:vAlign w:val="center"/>
          </w:tcPr>
          <w:p w14:paraId="732D4AD9" w14:textId="38E2B010" w:rsidR="002430F1" w:rsidRPr="00745D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530" w:type="dxa"/>
            <w:vAlign w:val="center"/>
          </w:tcPr>
          <w:p w14:paraId="2B9D4EC2" w14:textId="61F81A26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33691162/240</w:t>
            </w:r>
          </w:p>
        </w:tc>
        <w:tc>
          <w:tcPr>
            <w:tcW w:w="2100" w:type="dxa"/>
            <w:vAlign w:val="center"/>
          </w:tcPr>
          <w:p w14:paraId="4CE33FEB" w14:textId="0610103B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Բութիոնին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սուլֆոքսամին</w:t>
            </w:r>
            <w:proofErr w:type="spellEnd"/>
          </w:p>
        </w:tc>
        <w:tc>
          <w:tcPr>
            <w:tcW w:w="7336" w:type="dxa"/>
            <w:vAlign w:val="center"/>
          </w:tcPr>
          <w:p w14:paraId="4517F33C" w14:textId="314B548B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անգույն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մակարդակը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200,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մաքրությունը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≥ 90 %,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մոլեկուլային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զանգվածը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222.3 գ/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2-8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o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Լուծվում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(50մգ/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առաջացնելով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թափանցիկից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թույլ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մշուշոտ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անգույնից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դեղին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փաթեթում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1գ: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42DB2EF8" w14:textId="39703A8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DA5C8B1" w14:textId="218157DB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3A129E91" w14:textId="76B99DC3" w:rsidTr="002430F1">
        <w:trPr>
          <w:jc w:val="center"/>
        </w:trPr>
        <w:tc>
          <w:tcPr>
            <w:tcW w:w="511" w:type="dxa"/>
            <w:vAlign w:val="center"/>
          </w:tcPr>
          <w:p w14:paraId="3F884E93" w14:textId="47EA0104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530" w:type="dxa"/>
            <w:vAlign w:val="center"/>
          </w:tcPr>
          <w:p w14:paraId="6B3B390A" w14:textId="31F7194F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24321340/3</w:t>
            </w:r>
          </w:p>
        </w:tc>
        <w:tc>
          <w:tcPr>
            <w:tcW w:w="2100" w:type="dxa"/>
            <w:vAlign w:val="center"/>
          </w:tcPr>
          <w:p w14:paraId="5A081417" w14:textId="6F92CA1B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Էթանոլ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96%</w:t>
            </w:r>
          </w:p>
        </w:tc>
        <w:tc>
          <w:tcPr>
            <w:tcW w:w="7336" w:type="dxa"/>
            <w:vAlign w:val="center"/>
          </w:tcPr>
          <w:p w14:paraId="02F7A015" w14:textId="6D6068EA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Թափանցիկ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անգույն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բնորոշ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հոտով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70C5046B" w14:textId="7A144319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1276" w:type="dxa"/>
            <w:vAlign w:val="center"/>
          </w:tcPr>
          <w:p w14:paraId="51475EF4" w14:textId="765F0E6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</w:tr>
      <w:tr w:rsidR="002430F1" w:rsidRPr="00745D49" w14:paraId="3020B921" w14:textId="224C88A3" w:rsidTr="002430F1">
        <w:trPr>
          <w:jc w:val="center"/>
        </w:trPr>
        <w:tc>
          <w:tcPr>
            <w:tcW w:w="511" w:type="dxa"/>
            <w:vAlign w:val="center"/>
          </w:tcPr>
          <w:p w14:paraId="18DB9A2D" w14:textId="0522CBD2" w:rsidR="002430F1" w:rsidRPr="00745D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1530" w:type="dxa"/>
            <w:vAlign w:val="center"/>
          </w:tcPr>
          <w:p w14:paraId="3BB664CC" w14:textId="26A5C3A2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24321330/2</w:t>
            </w:r>
          </w:p>
        </w:tc>
        <w:tc>
          <w:tcPr>
            <w:tcW w:w="2100" w:type="dxa"/>
            <w:vAlign w:val="center"/>
          </w:tcPr>
          <w:p w14:paraId="5F45C5A4" w14:textId="404EE39C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Մեթանոլ</w:t>
            </w:r>
            <w:proofErr w:type="spellEnd"/>
          </w:p>
        </w:tc>
        <w:tc>
          <w:tcPr>
            <w:tcW w:w="7336" w:type="dxa"/>
            <w:vAlign w:val="center"/>
          </w:tcPr>
          <w:p w14:paraId="12BC1520" w14:textId="2D7EB5A2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Թույլ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սպիրտային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հոտով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անգույն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հալման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-97,88 °С,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եռմանը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64,5 °С,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խտությունը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792,4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/մ (20°С)։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Մեթիլալկոհոլի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գոլորշիները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օդի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առաջացնում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պայթուցիկ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խառնուրդներ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(6,72-35,5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%),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որոնց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բոցավառման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15,6°С։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Անսահման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քանակներով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լուծվում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բազմաթիվ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օրգանական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լուծիչներում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միատոմ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lastRenderedPageBreak/>
              <w:t>սպիրտների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բոլոր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հատկությունները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Ֆորմատ`լիտր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5483195B" w14:textId="37B8EDEC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lastRenderedPageBreak/>
              <w:t>լիտր</w:t>
            </w:r>
            <w:proofErr w:type="spellEnd"/>
          </w:p>
        </w:tc>
        <w:tc>
          <w:tcPr>
            <w:tcW w:w="1276" w:type="dxa"/>
            <w:vAlign w:val="center"/>
          </w:tcPr>
          <w:p w14:paraId="4470A2C2" w14:textId="4C8C427D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</w:tr>
      <w:tr w:rsidR="002430F1" w:rsidRPr="00745D49" w14:paraId="772D65F4" w14:textId="650D2FFE" w:rsidTr="002430F1">
        <w:trPr>
          <w:jc w:val="center"/>
        </w:trPr>
        <w:tc>
          <w:tcPr>
            <w:tcW w:w="511" w:type="dxa"/>
            <w:vAlign w:val="center"/>
          </w:tcPr>
          <w:p w14:paraId="726AF9DB" w14:textId="21B16076" w:rsidR="002430F1" w:rsidRPr="00745D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530" w:type="dxa"/>
            <w:vAlign w:val="center"/>
          </w:tcPr>
          <w:p w14:paraId="0D0042B8" w14:textId="710AD925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33691162/241</w:t>
            </w:r>
          </w:p>
        </w:tc>
        <w:tc>
          <w:tcPr>
            <w:tcW w:w="2100" w:type="dxa"/>
            <w:vAlign w:val="center"/>
          </w:tcPr>
          <w:p w14:paraId="5E0C3F92" w14:textId="483963B7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Քեմիլումինեսցենտային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ազդակի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հայտնաբերման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լուծույթների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16EF9CC2" w14:textId="5CB3464F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եղանակով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սպիտակուցային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դետեկցիայի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քեմիլյումինեսցենտային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ազդակի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հայտնաբերման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լյումինոլի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հիմքով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 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125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յուրաքանչյուրը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Ազդակի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էմիսիայի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տևողությունը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</w:t>
            </w:r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ծ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4000 սմ</w:t>
            </w:r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2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մակերեսով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թաղանթի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պամայններ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2-8 °C: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015D745B" w14:textId="3BDF8163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9456B2C" w14:textId="087393D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745D49" w14:paraId="3C9A6CC5" w14:textId="30224A28" w:rsidTr="002430F1">
        <w:trPr>
          <w:jc w:val="center"/>
        </w:trPr>
        <w:tc>
          <w:tcPr>
            <w:tcW w:w="511" w:type="dxa"/>
            <w:vAlign w:val="center"/>
          </w:tcPr>
          <w:p w14:paraId="23AD2778" w14:textId="3F12D172" w:rsidR="002430F1" w:rsidRPr="00745D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1530" w:type="dxa"/>
            <w:vAlign w:val="center"/>
          </w:tcPr>
          <w:p w14:paraId="44CFFABD" w14:textId="649D34F1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33691162/242</w:t>
            </w:r>
          </w:p>
        </w:tc>
        <w:tc>
          <w:tcPr>
            <w:tcW w:w="2100" w:type="dxa"/>
            <w:vAlign w:val="center"/>
          </w:tcPr>
          <w:p w14:paraId="79D2FDD2" w14:textId="7E04DF22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Գլիցին</w:t>
            </w:r>
            <w:proofErr w:type="spellEnd"/>
          </w:p>
        </w:tc>
        <w:tc>
          <w:tcPr>
            <w:tcW w:w="7336" w:type="dxa"/>
            <w:vAlign w:val="center"/>
          </w:tcPr>
          <w:p w14:paraId="2E606756" w14:textId="1BF11689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գույնի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կիրառելի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էլեկտրաֆորեզի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մաքրություն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&gt;99%,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Լուծելիություն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սենյակային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4369266F" w14:textId="54FBC05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3F44226" w14:textId="590F125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745D49" w14:paraId="6906CC78" w14:textId="0B83C35D" w:rsidTr="002430F1">
        <w:trPr>
          <w:jc w:val="center"/>
        </w:trPr>
        <w:tc>
          <w:tcPr>
            <w:tcW w:w="511" w:type="dxa"/>
            <w:vAlign w:val="center"/>
          </w:tcPr>
          <w:p w14:paraId="0B4B878E" w14:textId="06944F80" w:rsidR="002430F1" w:rsidRPr="00745D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1530" w:type="dxa"/>
            <w:vAlign w:val="center"/>
          </w:tcPr>
          <w:p w14:paraId="6B9BF8B9" w14:textId="0AFA50ED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33691162/243</w:t>
            </w:r>
          </w:p>
        </w:tc>
        <w:tc>
          <w:tcPr>
            <w:tcW w:w="2100" w:type="dxa"/>
            <w:vAlign w:val="center"/>
          </w:tcPr>
          <w:p w14:paraId="59A1BC81" w14:textId="3FFF4EB1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Ակրիլամիդ</w:t>
            </w:r>
            <w:proofErr w:type="spellEnd"/>
          </w:p>
        </w:tc>
        <w:tc>
          <w:tcPr>
            <w:tcW w:w="7336" w:type="dxa"/>
            <w:vAlign w:val="center"/>
          </w:tcPr>
          <w:p w14:paraId="2CC97EE6" w14:textId="407AB7CA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Պոլիակրիլամիդային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խեժերի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պատրաստման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բյուրեղային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կիրառելի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էլեկտրաֆորեզի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մաքրություն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&gt;99%, 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սենյակային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491615D2" w14:textId="323F5EAF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F4FF214" w14:textId="44203990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  <w:tr w:rsidR="002430F1" w:rsidRPr="00745D49" w14:paraId="14DAF303" w14:textId="3791E04E" w:rsidTr="002430F1">
        <w:trPr>
          <w:jc w:val="center"/>
        </w:trPr>
        <w:tc>
          <w:tcPr>
            <w:tcW w:w="511" w:type="dxa"/>
            <w:vAlign w:val="center"/>
          </w:tcPr>
          <w:p w14:paraId="44DF0451" w14:textId="69F7EE67" w:rsidR="002430F1" w:rsidRPr="00745D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1530" w:type="dxa"/>
            <w:vAlign w:val="center"/>
          </w:tcPr>
          <w:p w14:paraId="3AB56068" w14:textId="3EE991E8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33691162/244</w:t>
            </w:r>
          </w:p>
        </w:tc>
        <w:tc>
          <w:tcPr>
            <w:tcW w:w="2100" w:type="dxa"/>
            <w:vAlign w:val="center"/>
          </w:tcPr>
          <w:p w14:paraId="5B404C79" w14:textId="218F3CBC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պատրաստման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Լամլի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բուֆեր</w:t>
            </w:r>
            <w:proofErr w:type="spellEnd"/>
          </w:p>
        </w:tc>
        <w:tc>
          <w:tcPr>
            <w:tcW w:w="7336" w:type="dxa"/>
            <w:vAlign w:val="center"/>
          </w:tcPr>
          <w:p w14:paraId="4CC29DDD" w14:textId="0F19CEC4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պատրաստման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Լամլի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բուֆեր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x2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խտության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պոլիակրիլամիդային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էլեկտրոֆորեզի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տուփի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մեջ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փորձանոթ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6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612F144E" w14:textId="234D28EC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62AD930" w14:textId="6227B6E1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6AE95B01" w14:textId="09182C68" w:rsidTr="002430F1">
        <w:trPr>
          <w:jc w:val="center"/>
        </w:trPr>
        <w:tc>
          <w:tcPr>
            <w:tcW w:w="511" w:type="dxa"/>
            <w:vAlign w:val="center"/>
          </w:tcPr>
          <w:p w14:paraId="2EA97522" w14:textId="11C9BD42" w:rsidR="002430F1" w:rsidRPr="00745D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1530" w:type="dxa"/>
            <w:vAlign w:val="center"/>
          </w:tcPr>
          <w:p w14:paraId="35FF7849" w14:textId="6C1E0034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33691162/245</w:t>
            </w:r>
          </w:p>
        </w:tc>
        <w:tc>
          <w:tcPr>
            <w:tcW w:w="2100" w:type="dxa"/>
            <w:vAlign w:val="center"/>
          </w:tcPr>
          <w:p w14:paraId="24B667AE" w14:textId="55FAC446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Հակա-ինսուլինային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04B44BEA" w14:textId="1048952A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հակա-ինսուլինային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մուլտիկլոնալ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հոսքային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ցիտոմետրիայի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իմունոցիտոքիմիայի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իմունաֆլյուորեսցենցիայի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անուղղակի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- 20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1/2-ի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13D11159" w14:textId="289FCB1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69345CB" w14:textId="153E82F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06D56ED3" w14:textId="771FCCDA" w:rsidTr="002430F1">
        <w:trPr>
          <w:jc w:val="center"/>
        </w:trPr>
        <w:tc>
          <w:tcPr>
            <w:tcW w:w="511" w:type="dxa"/>
            <w:vAlign w:val="center"/>
          </w:tcPr>
          <w:p w14:paraId="15552289" w14:textId="4F9ED0A2" w:rsidR="002430F1" w:rsidRPr="00745D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1530" w:type="dxa"/>
            <w:vAlign w:val="center"/>
          </w:tcPr>
          <w:p w14:paraId="7E1AAE45" w14:textId="4B8F16AB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33691162/246</w:t>
            </w:r>
          </w:p>
        </w:tc>
        <w:tc>
          <w:tcPr>
            <w:tcW w:w="2100" w:type="dxa"/>
            <w:vAlign w:val="center"/>
          </w:tcPr>
          <w:p w14:paraId="609C785D" w14:textId="4B65709E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Հակա-ինսուլինանման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աճի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գործոն-1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ընկալչի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(IGF-1R)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6DC265D1" w14:textId="0D9E36B7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հակա-ինսուլինանման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աճի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գործոն-1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ընկալչի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(IGF-1R)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հոսքային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ցիտոմետրիայի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իմունոցիտոքիմիայի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իմունաֆլյուորեսցենցիայի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՝</w:t>
            </w:r>
            <w:r w:rsidRPr="00020BDC">
              <w:rPr>
                <w:rFonts w:ascii="GHEA Grapalat" w:hAnsi="GHEA Grapalat" w:cs="Calibri"/>
                <w:color w:val="FF0000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1/2-ի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55C9018E" w14:textId="1A3379F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B4D7D87" w14:textId="43DA43E8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745D49" w14:paraId="04E99924" w14:textId="7882DBF8" w:rsidTr="002430F1">
        <w:trPr>
          <w:jc w:val="center"/>
        </w:trPr>
        <w:tc>
          <w:tcPr>
            <w:tcW w:w="511" w:type="dxa"/>
            <w:vAlign w:val="center"/>
          </w:tcPr>
          <w:p w14:paraId="18A90297" w14:textId="70E40298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1530" w:type="dxa"/>
            <w:vAlign w:val="center"/>
          </w:tcPr>
          <w:p w14:paraId="26D52868" w14:textId="09A5D1BE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33691162/247</w:t>
            </w:r>
          </w:p>
        </w:tc>
        <w:tc>
          <w:tcPr>
            <w:tcW w:w="2100" w:type="dxa"/>
            <w:vAlign w:val="center"/>
          </w:tcPr>
          <w:p w14:paraId="5A7BF78B" w14:textId="396C0F89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Ինսուլինանման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աճի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գործոն-1-ի (IGF-1)-ի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60D48090" w14:textId="019CC660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Բջջային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կուլտուրաների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վերնստվածքում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պլազմայում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շիճուկում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հյուսվածքային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հոմոգենատում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ինսուլինանման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աճի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գործոն-1-ի (IGF-1)-ի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սենդվիչի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եղանակով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ինսուլինի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կալորիմետրիկ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Զգայունությունը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&lt;5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միջակայք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62.5 - 4000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հակամարմին-նստեցված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1*96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միկրոփլեյթ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առանձնացված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ստրիպերով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(12x8):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C-ում`մինչև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ավարտը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1/2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5354F1D2" w14:textId="276BF2F3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CCDF980" w14:textId="73541BAE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27266953" w14:textId="0E030A0C" w:rsidTr="002430F1">
        <w:trPr>
          <w:jc w:val="center"/>
        </w:trPr>
        <w:tc>
          <w:tcPr>
            <w:tcW w:w="511" w:type="dxa"/>
            <w:vAlign w:val="center"/>
          </w:tcPr>
          <w:p w14:paraId="10A4B473" w14:textId="3CD281CF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1530" w:type="dxa"/>
            <w:vAlign w:val="center"/>
          </w:tcPr>
          <w:p w14:paraId="19AB665D" w14:textId="76730EEA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33691162/248</w:t>
            </w:r>
          </w:p>
        </w:tc>
        <w:tc>
          <w:tcPr>
            <w:tcW w:w="2100" w:type="dxa"/>
            <w:vAlign w:val="center"/>
          </w:tcPr>
          <w:p w14:paraId="5F82B54E" w14:textId="37101022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Թիոֆլավին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S</w:t>
            </w:r>
          </w:p>
        </w:tc>
        <w:tc>
          <w:tcPr>
            <w:tcW w:w="7336" w:type="dxa"/>
            <w:vAlign w:val="center"/>
          </w:tcPr>
          <w:p w14:paraId="34726207" w14:textId="7E47C7BB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Հյուսվածքային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միկրոշերտերում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ամիլոիդային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վահանիկների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մանրադիտարկման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լուծելիությունը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1:1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էթանոլ:ջուր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լուծույթում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, 1մգ/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25 գ: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սենյակային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ավարտը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1/2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23278794" w14:textId="7CB6E66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E88F4DC" w14:textId="0FB1275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745D49" w14:paraId="5EC4E23D" w14:textId="4B3AFE79" w:rsidTr="002430F1">
        <w:trPr>
          <w:jc w:val="center"/>
        </w:trPr>
        <w:tc>
          <w:tcPr>
            <w:tcW w:w="511" w:type="dxa"/>
            <w:vAlign w:val="center"/>
          </w:tcPr>
          <w:p w14:paraId="07A360FC" w14:textId="638EC07B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18</w:t>
            </w:r>
          </w:p>
        </w:tc>
        <w:tc>
          <w:tcPr>
            <w:tcW w:w="1530" w:type="dxa"/>
            <w:vAlign w:val="center"/>
          </w:tcPr>
          <w:p w14:paraId="21CC5022" w14:textId="22C659E8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33691162/249</w:t>
            </w:r>
          </w:p>
        </w:tc>
        <w:tc>
          <w:tcPr>
            <w:tcW w:w="2100" w:type="dxa"/>
            <w:vAlign w:val="center"/>
          </w:tcPr>
          <w:p w14:paraId="362ADEC0" w14:textId="2E73CE42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Կոնգո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կարմիր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25B040A5" w14:textId="2BBC7D90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Հյուսվածքային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միկրոշերտերում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ամիլոիդային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վահանիկների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մանրադիտարկման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Ներառում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կոնգո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կարմիրի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 w:rsidRPr="00020BDC">
              <w:rPr>
                <w:rFonts w:ascii="GHEA Grapalat" w:hAnsi="GHEA Grapalat" w:cs="Calibri"/>
                <w:color w:val="FF0000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500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հեմատոքսիլին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500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օքսիդացնոզ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ռեագենտ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500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սենյակային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ավարտը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1/2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75ACCC0F" w14:textId="1A3E806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11D5EA7" w14:textId="6ACFF249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5B96E1F9" w14:textId="31B0C7D3" w:rsidTr="002430F1">
        <w:trPr>
          <w:jc w:val="center"/>
        </w:trPr>
        <w:tc>
          <w:tcPr>
            <w:tcW w:w="511" w:type="dxa"/>
            <w:vAlign w:val="center"/>
          </w:tcPr>
          <w:p w14:paraId="4228397E" w14:textId="6A394062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1530" w:type="dxa"/>
            <w:vAlign w:val="center"/>
          </w:tcPr>
          <w:p w14:paraId="1C327B54" w14:textId="7929D101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33691162/250</w:t>
            </w:r>
          </w:p>
        </w:tc>
        <w:tc>
          <w:tcPr>
            <w:tcW w:w="2100" w:type="dxa"/>
            <w:vAlign w:val="center"/>
          </w:tcPr>
          <w:p w14:paraId="57B21636" w14:textId="54440F72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-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գլիցերալդեհիդ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3-ֆոսֆատ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դեհիդրոգենազ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660B0782" w14:textId="52115A76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-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գլիցերալդեհիդ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3-ֆոսֆատ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դեհիդրոգենազ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(GAPDH)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հոսքային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ցիտոմետրիայի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իմունաֆլյուորեսցենցիայի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իմունահիստաքիմիայի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իմունացիտաքիմիայի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°C: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1/2-ի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502BE3A9" w14:textId="468ECDAF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EC9B7A4" w14:textId="6F75937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7E8C95AF" w14:textId="0F875BB9" w:rsidTr="002430F1">
        <w:trPr>
          <w:jc w:val="center"/>
        </w:trPr>
        <w:tc>
          <w:tcPr>
            <w:tcW w:w="511" w:type="dxa"/>
            <w:vAlign w:val="center"/>
          </w:tcPr>
          <w:p w14:paraId="4667EDAA" w14:textId="77E6ABDB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530" w:type="dxa"/>
            <w:vAlign w:val="center"/>
          </w:tcPr>
          <w:p w14:paraId="1C15754B" w14:textId="7EC836BB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33691162/251</w:t>
            </w:r>
          </w:p>
        </w:tc>
        <w:tc>
          <w:tcPr>
            <w:tcW w:w="2100" w:type="dxa"/>
            <w:vAlign w:val="center"/>
          </w:tcPr>
          <w:p w14:paraId="7E416C40" w14:textId="61E8AA47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Ֆոսֆո-ԻկապպաԲ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ալֆա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-ի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2EE2C152" w14:textId="35D959DC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Ֆոսֆո-ԻկապպաԲ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ալֆա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-ի (phospho-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IkB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alpha)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չկոնյուգացված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վեստերն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իմունոհիստոքիմիա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իմունոֆլուորէսցենտ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/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իմունոցիտաքիմիա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կապիկի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Կոնցենտրացիա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՝  100</w:t>
            </w:r>
            <w:r w:rsidRPr="00020BDC">
              <w:rPr>
                <w:rFonts w:ascii="Cambria Math" w:hAnsi="Cambria Math" w:cs="Cambria Math"/>
                <w:sz w:val="16"/>
                <w:szCs w:val="16"/>
              </w:rPr>
              <w:t> </w:t>
            </w:r>
            <w:proofErr w:type="spellStart"/>
            <w:r w:rsidRPr="00020BDC">
              <w:rPr>
                <w:rFonts w:ascii="GHEA Grapalat" w:hAnsi="GHEA Grapalat" w:cs="Sylfaen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Sylfaen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°C: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1/2-ի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4C1F3A2F" w14:textId="0CA6C407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507FD48" w14:textId="74BAEFD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0C022797" w14:textId="7CD81FCE" w:rsidTr="002430F1">
        <w:trPr>
          <w:jc w:val="center"/>
        </w:trPr>
        <w:tc>
          <w:tcPr>
            <w:tcW w:w="511" w:type="dxa"/>
            <w:vAlign w:val="center"/>
          </w:tcPr>
          <w:p w14:paraId="7257554E" w14:textId="4A561B6F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21</w:t>
            </w:r>
          </w:p>
        </w:tc>
        <w:tc>
          <w:tcPr>
            <w:tcW w:w="1530" w:type="dxa"/>
            <w:vAlign w:val="center"/>
          </w:tcPr>
          <w:p w14:paraId="1B707F8F" w14:textId="6E590E42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33691162/252</w:t>
            </w:r>
          </w:p>
        </w:tc>
        <w:tc>
          <w:tcPr>
            <w:tcW w:w="2100" w:type="dxa"/>
            <w:vAlign w:val="center"/>
          </w:tcPr>
          <w:p w14:paraId="45DA4BEB" w14:textId="6984E2CD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տոլ-տիպի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ընկալիչ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4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7336" w:type="dxa"/>
            <w:vAlign w:val="center"/>
          </w:tcPr>
          <w:p w14:paraId="629F4E56" w14:textId="29FDB0CF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տոլ-տիպի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ընկալիչ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4 (TLR4)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չկոնյուգացված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իմունոհիստաքիմիական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իմունոպրեցիպիտացիայի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հոսքային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ցիտոմետրիայի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Կոնցենտրացիա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0.25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°C: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1/2-ի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148D1C86" w14:textId="428F3CBB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48C0E02" w14:textId="0C19AC13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5D712BDF" w14:textId="3069E573" w:rsidTr="002430F1">
        <w:trPr>
          <w:jc w:val="center"/>
        </w:trPr>
        <w:tc>
          <w:tcPr>
            <w:tcW w:w="511" w:type="dxa"/>
            <w:vAlign w:val="center"/>
          </w:tcPr>
          <w:p w14:paraId="49B57C8F" w14:textId="6C591DCB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  <w:tc>
          <w:tcPr>
            <w:tcW w:w="1530" w:type="dxa"/>
            <w:vAlign w:val="center"/>
          </w:tcPr>
          <w:p w14:paraId="52785656" w14:textId="0474C2FB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33691162/253</w:t>
            </w:r>
          </w:p>
        </w:tc>
        <w:tc>
          <w:tcPr>
            <w:tcW w:w="2100" w:type="dxa"/>
            <w:vAlign w:val="center"/>
          </w:tcPr>
          <w:p w14:paraId="6D94F9A8" w14:textId="0E68B921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նեյրոնալ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կորիզային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073A88C3" w14:textId="6292E554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  <w:lang w:val="hy-AM"/>
              </w:rPr>
              <w:t>Մկան նեյրոնալ կորիզային (NeuN) չկոնյուգացված մոնոկլոնալ հակամարմին՝ նախատեսված վեսթերն բլոթի, իմունոցիտոքիմիայի/ իմունաֆլյուորեսցենցիայի, իմունոհիստաքիմիայի (պարաֆինային և սառեցված նմուշներ) համար: Ռեակտիվ է մարդու, մկան, առնետի նկատմամբ: Կոնցենտրացիա՝ 1 մգ/մլ, մեկ հատ սրվակի ծավալը՝ 0.1 մլ, պահպանման պայմանները՝ -20 °C:  Հանձնելու պահին պիտանելիության ժամկետի 1/2-ի առկայություն: Ապրանքը նոր է, չօգտագործված:</w:t>
            </w:r>
          </w:p>
        </w:tc>
        <w:tc>
          <w:tcPr>
            <w:tcW w:w="1559" w:type="dxa"/>
            <w:vAlign w:val="center"/>
          </w:tcPr>
          <w:p w14:paraId="6B9D5583" w14:textId="4FEB1C15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DE67708" w14:textId="09A140E7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4B5E2392" w14:textId="781290D1" w:rsidTr="002430F1">
        <w:trPr>
          <w:jc w:val="center"/>
        </w:trPr>
        <w:tc>
          <w:tcPr>
            <w:tcW w:w="511" w:type="dxa"/>
            <w:vAlign w:val="center"/>
          </w:tcPr>
          <w:p w14:paraId="59ACEC2B" w14:textId="6AFD82D0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1530" w:type="dxa"/>
            <w:vAlign w:val="center"/>
          </w:tcPr>
          <w:p w14:paraId="59ED0583" w14:textId="3874A627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33691162/254</w:t>
            </w:r>
          </w:p>
        </w:tc>
        <w:tc>
          <w:tcPr>
            <w:tcW w:w="2100" w:type="dxa"/>
            <w:vAlign w:val="center"/>
          </w:tcPr>
          <w:p w14:paraId="74F94EE6" w14:textId="6E16E973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գլիալ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ֆիբրիլյար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թթու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սպիտակուց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1B54C55E" w14:textId="0006E554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գլիալ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ֆիբրիլյար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թթու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սպիտակուց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(GFAP)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չկոնյուգացված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վեստերն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իմունահիստոքիմիայի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իմունոֆլյուորեսցենցիայի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/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իմունացիտաքիմիայի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պարաֆինային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իմունահիստոքիմիայի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Կոնցենտրացիա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700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՝ 150</w:t>
            </w:r>
            <w:r w:rsidRPr="00020BDC">
              <w:rPr>
                <w:rFonts w:ascii="Cambria Math" w:hAnsi="Cambria Math" w:cs="Cambria Math"/>
                <w:sz w:val="16"/>
                <w:szCs w:val="16"/>
              </w:rPr>
              <w:t> </w:t>
            </w:r>
            <w:proofErr w:type="spellStart"/>
            <w:r w:rsidRPr="00020BDC">
              <w:rPr>
                <w:rFonts w:ascii="GHEA Grapalat" w:hAnsi="GHEA Grapalat" w:cs="Sylfaen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°C: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1/2-ի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1E246BB6" w14:textId="0A438748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644E04F" w14:textId="5BA992D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63647159" w14:textId="79D2F6CD" w:rsidTr="002430F1">
        <w:trPr>
          <w:jc w:val="center"/>
        </w:trPr>
        <w:tc>
          <w:tcPr>
            <w:tcW w:w="511" w:type="dxa"/>
            <w:vAlign w:val="center"/>
          </w:tcPr>
          <w:p w14:paraId="75876F07" w14:textId="2E5B1C05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1530" w:type="dxa"/>
            <w:vAlign w:val="center"/>
          </w:tcPr>
          <w:p w14:paraId="67BB5B53" w14:textId="2398876E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33691162/255</w:t>
            </w:r>
          </w:p>
        </w:tc>
        <w:tc>
          <w:tcPr>
            <w:tcW w:w="2100" w:type="dxa"/>
            <w:vAlign w:val="center"/>
          </w:tcPr>
          <w:p w14:paraId="19AB5BB1" w14:textId="2D905E7B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հակա-սինապտոֆիզինի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5DE9554A" w14:textId="16855BCB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հակա-սինապտոֆիզինի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իմունոցիտոքիմիայի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իմունոհիստոքիմիայի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պարաֆինային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կովի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ծովախոզուկի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5B79D65E" w14:textId="13726EF0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C21AFDC" w14:textId="2816AF33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5622D9A3" w14:textId="694EA8EF" w:rsidTr="002430F1">
        <w:trPr>
          <w:jc w:val="center"/>
        </w:trPr>
        <w:tc>
          <w:tcPr>
            <w:tcW w:w="511" w:type="dxa"/>
            <w:vAlign w:val="center"/>
          </w:tcPr>
          <w:p w14:paraId="1F5D48DD" w14:textId="00AE3375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1530" w:type="dxa"/>
            <w:vAlign w:val="center"/>
          </w:tcPr>
          <w:p w14:paraId="58C0FE7B" w14:textId="151F3CB0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33691162/256</w:t>
            </w:r>
          </w:p>
        </w:tc>
        <w:tc>
          <w:tcPr>
            <w:tcW w:w="2100" w:type="dxa"/>
            <w:vAlign w:val="center"/>
          </w:tcPr>
          <w:p w14:paraId="7EEF975C" w14:textId="6A67D96B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Հակա-գլուտամատային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ընկալչի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488EAD17" w14:textId="2D0CC187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հակագլուտամատային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NMDA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ընկալչի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իմունոցիտոքիմիայի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իմունոֆլյուորեսցենցիայի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հոսքային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ցիտոմետրի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կոնցենտրացիա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՝ 1մգ/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2493312F" w14:textId="094C1258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DD2AC25" w14:textId="4668732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75857273" w14:textId="52B0DDB0" w:rsidTr="002430F1">
        <w:trPr>
          <w:jc w:val="center"/>
        </w:trPr>
        <w:tc>
          <w:tcPr>
            <w:tcW w:w="511" w:type="dxa"/>
            <w:vAlign w:val="center"/>
          </w:tcPr>
          <w:p w14:paraId="12042606" w14:textId="23F821E0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26</w:t>
            </w:r>
          </w:p>
        </w:tc>
        <w:tc>
          <w:tcPr>
            <w:tcW w:w="1530" w:type="dxa"/>
            <w:vAlign w:val="center"/>
          </w:tcPr>
          <w:p w14:paraId="4433658F" w14:textId="5D6921D9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33691162/257</w:t>
            </w:r>
          </w:p>
        </w:tc>
        <w:tc>
          <w:tcPr>
            <w:tcW w:w="2100" w:type="dxa"/>
            <w:vAlign w:val="center"/>
          </w:tcPr>
          <w:p w14:paraId="02CBED54" w14:textId="25445873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ԳԱԿԹ-ի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ընկալչի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645C62D7" w14:textId="4A020CB8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ԳԱԿԹ-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երգիկ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ընկալչի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իմունացիտաքիմիայի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իմունահիստաքիմիայի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պարաֆինային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` 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4748BC35" w14:textId="3015F64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C690F86" w14:textId="5595151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7A4FEC70" w14:textId="31DD9050" w:rsidTr="002430F1">
        <w:trPr>
          <w:jc w:val="center"/>
        </w:trPr>
        <w:tc>
          <w:tcPr>
            <w:tcW w:w="511" w:type="dxa"/>
            <w:vAlign w:val="center"/>
          </w:tcPr>
          <w:p w14:paraId="1B849FC3" w14:textId="690ED9AA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27</w:t>
            </w:r>
          </w:p>
        </w:tc>
        <w:tc>
          <w:tcPr>
            <w:tcW w:w="1530" w:type="dxa"/>
            <w:vAlign w:val="center"/>
          </w:tcPr>
          <w:p w14:paraId="49F1CA97" w14:textId="4BAEB99F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33691162/258</w:t>
            </w:r>
          </w:p>
        </w:tc>
        <w:tc>
          <w:tcPr>
            <w:tcW w:w="2100" w:type="dxa"/>
            <w:vAlign w:val="center"/>
          </w:tcPr>
          <w:p w14:paraId="5BF5D906" w14:textId="0913ED3F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հակա-Iba-1-հակամարմին</w:t>
            </w:r>
          </w:p>
        </w:tc>
        <w:tc>
          <w:tcPr>
            <w:tcW w:w="7336" w:type="dxa"/>
            <w:vAlign w:val="center"/>
          </w:tcPr>
          <w:p w14:paraId="019390AD" w14:textId="5C812D40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Մկներից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հակա-Iba-1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հոսքային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ցիտոմետրիայի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իմունահիստոքիմիայի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սառցային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պարաֆինային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իմունացիտոքիմիայի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իմունաֆլուորեսցենցիայի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1521F9FE" w14:textId="53563E3C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3804124" w14:textId="2E9E76D0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4FE96E8E" w14:textId="4DA3D910" w:rsidTr="002430F1">
        <w:trPr>
          <w:jc w:val="center"/>
        </w:trPr>
        <w:tc>
          <w:tcPr>
            <w:tcW w:w="511" w:type="dxa"/>
            <w:vAlign w:val="center"/>
          </w:tcPr>
          <w:p w14:paraId="672E6B7D" w14:textId="03A0E2D1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1530" w:type="dxa"/>
            <w:vAlign w:val="center"/>
          </w:tcPr>
          <w:p w14:paraId="7ADE7C57" w14:textId="62B1E643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33691162/259</w:t>
            </w:r>
          </w:p>
        </w:tc>
        <w:tc>
          <w:tcPr>
            <w:tcW w:w="2100" w:type="dxa"/>
            <w:vAlign w:val="center"/>
          </w:tcPr>
          <w:p w14:paraId="4454FEF4" w14:textId="5DDB7566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սպիտակուցի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ստանդարտներ</w:t>
            </w:r>
            <w:proofErr w:type="spellEnd"/>
          </w:p>
        </w:tc>
        <w:tc>
          <w:tcPr>
            <w:tcW w:w="7336" w:type="dxa"/>
            <w:vAlign w:val="center"/>
          </w:tcPr>
          <w:p w14:paraId="0BC5BF78" w14:textId="4733BAD2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Սպիտակուցների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մոլեկուլային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զանգվածի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ստանդարտը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(Precision Plus Protein Dual Xtra) 12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ռեկոմբինանտ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սպիտակուցների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խառնուրդ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(2–250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kDa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բաղկացած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կապույտ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երեք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վարդագույն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սպիտակուցներից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(2, 25 և 75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kDa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կարող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հայտնաբերվել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ֆլյուորեսցենցիայով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գրգռվում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կարմիր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կանաչ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ալիքներով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500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°C: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3C4F167E" w14:textId="1040DC70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11EA695" w14:textId="2355641F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2D62F784" w14:textId="08346D36" w:rsidTr="002430F1">
        <w:trPr>
          <w:jc w:val="center"/>
        </w:trPr>
        <w:tc>
          <w:tcPr>
            <w:tcW w:w="511" w:type="dxa"/>
            <w:vAlign w:val="center"/>
          </w:tcPr>
          <w:p w14:paraId="494321EA" w14:textId="3E8B208B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29</w:t>
            </w:r>
          </w:p>
        </w:tc>
        <w:tc>
          <w:tcPr>
            <w:tcW w:w="1530" w:type="dxa"/>
            <w:vAlign w:val="center"/>
          </w:tcPr>
          <w:p w14:paraId="2F78F02A" w14:textId="2692F24B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33691162/260</w:t>
            </w:r>
          </w:p>
        </w:tc>
        <w:tc>
          <w:tcPr>
            <w:tcW w:w="2100" w:type="dxa"/>
            <w:vAlign w:val="center"/>
          </w:tcPr>
          <w:p w14:paraId="4DA25326" w14:textId="6E65DF37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Պրոտեազների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ֆոսֆատազների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արգելակիչ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առանց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ԷԴՏԱ</w:t>
            </w:r>
          </w:p>
        </w:tc>
        <w:tc>
          <w:tcPr>
            <w:tcW w:w="7336" w:type="dxa"/>
            <w:vAlign w:val="center"/>
          </w:tcPr>
          <w:p w14:paraId="675CB51D" w14:textId="5531351E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Ջրալույծ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պրոտեազների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ֆոսֆատազների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արգելակիչ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առանց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ԷԴՏԱ: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</w:t>
            </w:r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ատ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տուփում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հաբը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լուծել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50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2-8 °C: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6A9D1158" w14:textId="1DEEABE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2430F1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26AF47D2" w14:textId="684601C1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51D1A8B7" w14:textId="02CCC297" w:rsidTr="002430F1">
        <w:trPr>
          <w:jc w:val="center"/>
        </w:trPr>
        <w:tc>
          <w:tcPr>
            <w:tcW w:w="511" w:type="dxa"/>
            <w:vAlign w:val="center"/>
          </w:tcPr>
          <w:p w14:paraId="48BE4D95" w14:textId="25D86401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530" w:type="dxa"/>
            <w:vAlign w:val="center"/>
          </w:tcPr>
          <w:p w14:paraId="47B323AC" w14:textId="5BCFAEB7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33691162/261</w:t>
            </w:r>
          </w:p>
        </w:tc>
        <w:tc>
          <w:tcPr>
            <w:tcW w:w="2100" w:type="dxa"/>
            <w:vAlign w:val="center"/>
          </w:tcPr>
          <w:p w14:paraId="3E6C4F75" w14:textId="496E951F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B-27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հավելում</w:t>
            </w:r>
            <w:proofErr w:type="spellEnd"/>
          </w:p>
        </w:tc>
        <w:tc>
          <w:tcPr>
            <w:tcW w:w="7336" w:type="dxa"/>
            <w:vAlign w:val="center"/>
          </w:tcPr>
          <w:p w14:paraId="5C310A67" w14:textId="325B9CA8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Շիճուկից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զուրկ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հավելում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էմբրիոնային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պոստնատալ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հասուն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ԿՆՀ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նեյրոնների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Օգտագործվում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նեյրոբազալ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միջավայրի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համատեղ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6068F585" w14:textId="60BE2978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59FE2EF" w14:textId="7A49D10F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745D49" w14:paraId="559F7F29" w14:textId="50C74BAA" w:rsidTr="002430F1">
        <w:trPr>
          <w:jc w:val="center"/>
        </w:trPr>
        <w:tc>
          <w:tcPr>
            <w:tcW w:w="511" w:type="dxa"/>
            <w:vAlign w:val="center"/>
          </w:tcPr>
          <w:p w14:paraId="7CFED108" w14:textId="708B2BF1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31</w:t>
            </w:r>
          </w:p>
        </w:tc>
        <w:tc>
          <w:tcPr>
            <w:tcW w:w="1530" w:type="dxa"/>
            <w:vAlign w:val="center"/>
          </w:tcPr>
          <w:p w14:paraId="56A61C36" w14:textId="7F959D10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33691162/262</w:t>
            </w:r>
          </w:p>
        </w:tc>
        <w:tc>
          <w:tcPr>
            <w:tcW w:w="2100" w:type="dxa"/>
            <w:vAlign w:val="center"/>
          </w:tcPr>
          <w:p w14:paraId="3D952AA5" w14:textId="29B76C52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Ծածկապակեպատման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միջավայր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DAPI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ներկանյութով</w:t>
            </w:r>
            <w:proofErr w:type="spellEnd"/>
          </w:p>
        </w:tc>
        <w:tc>
          <w:tcPr>
            <w:tcW w:w="7336" w:type="dxa"/>
            <w:vAlign w:val="center"/>
          </w:tcPr>
          <w:p w14:paraId="1E91CC6B" w14:textId="7CC342DA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Ծածկապակեպատման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միջավայր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DAPI (4',6-դիամիդինո-2-ֆենիլինդոլ)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ներկանյութով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առարկայական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ապակիների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ծածկապակեպատման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կորիզային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ներկանյութ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DAPI,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առավելապես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կենդանի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բջիջների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ԴՆԹ-ն: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5A5BDB7E" w14:textId="7CE61EF0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1005A93" w14:textId="233DCC0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745D49" w14:paraId="0554C5FF" w14:textId="2F148C65" w:rsidTr="002430F1">
        <w:trPr>
          <w:jc w:val="center"/>
        </w:trPr>
        <w:tc>
          <w:tcPr>
            <w:tcW w:w="511" w:type="dxa"/>
            <w:vAlign w:val="center"/>
          </w:tcPr>
          <w:p w14:paraId="62DE25DA" w14:textId="7422AE96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32</w:t>
            </w:r>
          </w:p>
        </w:tc>
        <w:tc>
          <w:tcPr>
            <w:tcW w:w="1530" w:type="dxa"/>
            <w:vAlign w:val="center"/>
          </w:tcPr>
          <w:p w14:paraId="7F5F13DA" w14:textId="69E8A6D2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33691162/263</w:t>
            </w:r>
          </w:p>
        </w:tc>
        <w:tc>
          <w:tcPr>
            <w:tcW w:w="2100" w:type="dxa"/>
            <w:vAlign w:val="center"/>
          </w:tcPr>
          <w:p w14:paraId="7D899577" w14:textId="1D54A96C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Փոշիացված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HEPES</w:t>
            </w:r>
          </w:p>
        </w:tc>
        <w:tc>
          <w:tcPr>
            <w:tcW w:w="7336" w:type="dxa"/>
            <w:vAlign w:val="center"/>
          </w:tcPr>
          <w:p w14:paraId="2237FF6D" w14:textId="53F4539F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Փոշիացված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N-2-հիդրօքսիէթիլպիպերազինN'-2-էթանսուլֆոնաթթու (HEPES)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կենսաբանական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հետազոտությունների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բուֆեր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Ֆիզիոլոգիական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pH-ի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մոլեկուլը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ցվիտերիոնային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արդյունավետ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pH 6,8-ից 8,2-ի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սահմաններում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HEPES-ը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օգտագործվում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խտանյութերի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նոսրացման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ինչպես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բջջային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կուլտուրաների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բուֆերացման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ապահովելով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միջավայրի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pH-ը: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պարունակվում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100 գ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փոշիացված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HEPES: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594EC28D" w14:textId="14C83515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D8A7FC7" w14:textId="5FA91DA0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219EAA78" w14:textId="302C425C" w:rsidTr="002430F1">
        <w:trPr>
          <w:jc w:val="center"/>
        </w:trPr>
        <w:tc>
          <w:tcPr>
            <w:tcW w:w="511" w:type="dxa"/>
            <w:vAlign w:val="center"/>
          </w:tcPr>
          <w:p w14:paraId="203C6CCE" w14:textId="54FD23D3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33</w:t>
            </w:r>
          </w:p>
        </w:tc>
        <w:tc>
          <w:tcPr>
            <w:tcW w:w="1530" w:type="dxa"/>
            <w:vAlign w:val="center"/>
          </w:tcPr>
          <w:p w14:paraId="4926D1E8" w14:textId="5F38EE3A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33691162/264</w:t>
            </w:r>
          </w:p>
        </w:tc>
        <w:tc>
          <w:tcPr>
            <w:tcW w:w="2100" w:type="dxa"/>
            <w:vAlign w:val="center"/>
          </w:tcPr>
          <w:p w14:paraId="714F9E86" w14:textId="2617FD64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Մեթանոլ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LC-MS TQ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սարքի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7336" w:type="dxa"/>
            <w:vAlign w:val="center"/>
          </w:tcPr>
          <w:p w14:paraId="16817471" w14:textId="0160A266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Մեթանոլ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համալսարանում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շահագործվող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Agilent II Infinity 1290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մոդելի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բարձրարդյունավետ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քրոմատագրման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համակարգին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համակցված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Agilent TQ MS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մասս-սպեկտրոսկոպով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հետազոտություններ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իրականացնելու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Մաքուր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օրգանական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լուծիչ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ծառայում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որպես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շարժուն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ֆազ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շշու</w:t>
            </w:r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2.5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լիտր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մեթանոլ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Մասնակիցը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պայմանագրի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կատարման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փուլում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ներկայացնում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արտադրողից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վերջինիս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ներկայացուցչից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</w:t>
            </w:r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ամակ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Նշված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նամակով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արտադրողը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երաշխավորում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Հայաստանի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Հանրապետություն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մատակարարվող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ապրանքը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ընդ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որում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արտադրողի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վերջինիս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ներկայացուցչի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նամակում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հստակ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պետք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երևա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մատակարորվող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անվանումները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երկրի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որտեղ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նշված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վաճառվող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երաշխավորվում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արտադրողի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7F5CCCF8" w14:textId="75E2696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26302F98" w14:textId="09F26BF0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  <w:tr w:rsidR="002430F1" w:rsidRPr="00745D49" w14:paraId="6A75875E" w14:textId="218D51C3" w:rsidTr="002430F1">
        <w:trPr>
          <w:jc w:val="center"/>
        </w:trPr>
        <w:tc>
          <w:tcPr>
            <w:tcW w:w="511" w:type="dxa"/>
            <w:vAlign w:val="center"/>
          </w:tcPr>
          <w:p w14:paraId="5EFE85AC" w14:textId="4F21C146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34</w:t>
            </w:r>
          </w:p>
        </w:tc>
        <w:tc>
          <w:tcPr>
            <w:tcW w:w="1530" w:type="dxa"/>
            <w:vAlign w:val="center"/>
          </w:tcPr>
          <w:p w14:paraId="655B0DA5" w14:textId="7342D7F4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33691162/265</w:t>
            </w:r>
          </w:p>
        </w:tc>
        <w:tc>
          <w:tcPr>
            <w:tcW w:w="2100" w:type="dxa"/>
            <w:vAlign w:val="center"/>
          </w:tcPr>
          <w:p w14:paraId="71275DF0" w14:textId="66638E9F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Ուլտրամաքուր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ջուր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LC-MS TQ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սարքի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7336" w:type="dxa"/>
            <w:vAlign w:val="center"/>
          </w:tcPr>
          <w:p w14:paraId="0E4BA8B7" w14:textId="14634D32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Ուլտրամաքուր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ջուր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համալսարանում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շահագործվող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Agilent II Infinity 1290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մոդելի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բարձրարդյունավետ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քրոմատագրման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համակարգին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համակցված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Agilent TQ MS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մասս-սպեկտրոսկոպով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հետազոտություններ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իրականացնելու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Ծառայում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որպես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շարժուն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ֆազ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շշում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լիտր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ջուր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Մասնակիցը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պայմանագրի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կատարման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փուլում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ներկայացնում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արտադրողից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վերջինիս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ներկայացուցչից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նամակ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Նշված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նամակով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արտադրողը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երաշխավորում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Հայաստանի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Հանրապետություն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մատակարարվող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ընդ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որում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արտադրողի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վերջինիս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ներկայացուցչի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նամակում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հստակ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պետք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երևա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մատակարորվող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անվանումները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երկրի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որտեղ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նշված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վաճառվող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երաշխավորվում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արտադրողի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079436F2" w14:textId="34238FA9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C0C99CF" w14:textId="534B0615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2430F1" w:rsidRPr="00745D49" w14:paraId="192E0E64" w14:textId="4F033FC0" w:rsidTr="002430F1">
        <w:trPr>
          <w:jc w:val="center"/>
        </w:trPr>
        <w:tc>
          <w:tcPr>
            <w:tcW w:w="511" w:type="dxa"/>
            <w:vAlign w:val="center"/>
          </w:tcPr>
          <w:p w14:paraId="39D713F0" w14:textId="73B3212B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1530" w:type="dxa"/>
            <w:vAlign w:val="center"/>
          </w:tcPr>
          <w:p w14:paraId="0B24C285" w14:textId="40952C10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33691162/266</w:t>
            </w:r>
          </w:p>
        </w:tc>
        <w:tc>
          <w:tcPr>
            <w:tcW w:w="2100" w:type="dxa"/>
            <w:vAlign w:val="center"/>
          </w:tcPr>
          <w:p w14:paraId="1C47241D" w14:textId="35C844CB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Ացետոնիտրիլ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LC-MS TQ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սարքի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7336" w:type="dxa"/>
            <w:vAlign w:val="center"/>
          </w:tcPr>
          <w:p w14:paraId="70411E0F" w14:textId="5F03F78F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Ացետոնիտրիլ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համալսարանում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շահագործվող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Agilent II Infinity 1290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մոդելի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բարձրարդյունավետ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քրոմատագրման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համակարգին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համակցված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Agilent TQ MS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մասս-սպեկտրոսկոպով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հետազոտություններ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իրականացնելու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Մաքուր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օրգանական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լուծիչ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ծառայում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որպես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շարժուն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ֆազ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շշում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՝</w:t>
            </w:r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2.5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լիտր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ացետոնիտրիլ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Մասնակիցը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պայմանագրի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կատարման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փուլում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ներկայացնում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արտադրողից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վերջինիս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ներկայացուցչից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նամակ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Նշված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նամակով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արտադրողը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երաշխավորում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Հայաստանի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Հանրապետություն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մատակարարվող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ընդ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որում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արտադրողի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վերջինիս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ներկայացուցչի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նամակում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հստակ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պետք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երևա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մատակարորվող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անվանումները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երկրի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որտեղ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նշված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վաճառվող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երաշխավորվում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արտադրողի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0D2B2821" w14:textId="00353C9C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BAF2512" w14:textId="1562CC25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  <w:tr w:rsidR="002430F1" w:rsidRPr="00745D49" w14:paraId="644D3AE8" w14:textId="19305268" w:rsidTr="002430F1">
        <w:trPr>
          <w:jc w:val="center"/>
        </w:trPr>
        <w:tc>
          <w:tcPr>
            <w:tcW w:w="511" w:type="dxa"/>
            <w:vAlign w:val="center"/>
          </w:tcPr>
          <w:p w14:paraId="16EAC68E" w14:textId="09CAE8FD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36</w:t>
            </w:r>
          </w:p>
        </w:tc>
        <w:tc>
          <w:tcPr>
            <w:tcW w:w="1530" w:type="dxa"/>
            <w:vAlign w:val="center"/>
          </w:tcPr>
          <w:p w14:paraId="47D00037" w14:textId="363D24A8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33691162/267</w:t>
            </w:r>
          </w:p>
        </w:tc>
        <w:tc>
          <w:tcPr>
            <w:tcW w:w="2100" w:type="dxa"/>
            <w:vAlign w:val="center"/>
          </w:tcPr>
          <w:p w14:paraId="11A51487" w14:textId="62B41699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Գլուտամատի</w:t>
            </w:r>
            <w:proofErr w:type="spellEnd"/>
            <w:r w:rsidRPr="00020BDC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դեյտերիումացված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/d-5/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ստանդարտ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LC-MS TQ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սարքի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7336" w:type="dxa"/>
            <w:vAlign w:val="center"/>
          </w:tcPr>
          <w:p w14:paraId="05112AA8" w14:textId="31D3D60E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Գլուտամատի</w:t>
            </w:r>
            <w:proofErr w:type="spellEnd"/>
            <w:r w:rsidRPr="00020BDC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դեյտերիումացված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/d-5/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ստանդարտ</w:t>
            </w:r>
            <w:proofErr w:type="spellEnd"/>
            <w:r w:rsidRPr="00020BDC">
              <w:rPr>
                <w:rFonts w:ascii="GHEA Grapalat" w:hAnsi="GHEA Grapalat" w:cs="GHEA Grapalat"/>
                <w:sz w:val="16"/>
                <w:szCs w:val="16"/>
              </w:rPr>
              <w:t>՝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համալսարանում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առկա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և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շահագործվող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Agilent II Infinity 1290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մոդելի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բարձրարդյունավետ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հեղուկային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քրոմատագրման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համակարգին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համակցված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Agilent TQ MS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մասս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-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սպեկտրոսկոպով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հետազոտություններ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իրականացնելու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Ծառայում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ներքին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ստանդարտ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քրոմատագրում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մասս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-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սպեկտրաչափության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մեթոդով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իրականացվող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գլուտամինաթթվի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Ունի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97 %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իզոտոպային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մաքրություն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Մոլեկուլային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զանգվածը</w:t>
            </w:r>
            <w:proofErr w:type="spellEnd"/>
            <w:r w:rsidRPr="00020BDC">
              <w:rPr>
                <w:rFonts w:ascii="GHEA Grapalat" w:hAnsi="GHEA Grapalat" w:cs="GHEA Grapalat"/>
                <w:sz w:val="16"/>
                <w:szCs w:val="16"/>
              </w:rPr>
              <w:t>՝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152.16 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գ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մոլ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սրվակում</w:t>
            </w:r>
            <w:proofErr w:type="spellEnd"/>
            <w:r w:rsidRPr="00020BDC">
              <w:rPr>
                <w:rFonts w:ascii="GHEA Grapalat" w:hAnsi="GHEA Grapalat" w:cs="GHEA Grapalat"/>
                <w:sz w:val="16"/>
                <w:szCs w:val="16"/>
              </w:rPr>
              <w:t>՝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100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ներքին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ստանդարտ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Մասնակիցը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պայմանագրի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կատարման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փուլ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ներկայացնում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արտադրողից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վերջինիս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ներկայացուցչից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նամակ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Նշված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նամակով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արտադրողը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երաշխավորում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Հայաստանի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Հանրապետություն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մատակարարվող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ընդ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որում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արտադրողի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վերջինիս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ներկայացուցչի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նամակում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հստակ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պետք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երևա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մատակարորվող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անվանումները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երկրի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որտեղ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նշված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վաճառվող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երաշխավորվում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արտադրողի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7E9E1790" w14:textId="0A3E6603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1FAF9C8" w14:textId="16DC364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3611EEFE" w14:textId="4A570982" w:rsidTr="002430F1">
        <w:trPr>
          <w:jc w:val="center"/>
        </w:trPr>
        <w:tc>
          <w:tcPr>
            <w:tcW w:w="511" w:type="dxa"/>
            <w:vAlign w:val="center"/>
          </w:tcPr>
          <w:p w14:paraId="01D9BA8A" w14:textId="1739638F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37</w:t>
            </w:r>
          </w:p>
        </w:tc>
        <w:tc>
          <w:tcPr>
            <w:tcW w:w="1530" w:type="dxa"/>
            <w:vAlign w:val="center"/>
          </w:tcPr>
          <w:p w14:paraId="18D5F4F6" w14:textId="26C7B533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33691162/268</w:t>
            </w:r>
          </w:p>
        </w:tc>
        <w:tc>
          <w:tcPr>
            <w:tcW w:w="2100" w:type="dxa"/>
            <w:vAlign w:val="center"/>
          </w:tcPr>
          <w:p w14:paraId="63233704" w14:textId="567F1E66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-GFAP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59028764" w14:textId="65BE03B9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ռեկոմբինանտ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-GFAP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հոսքային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ցիտոմետրիայի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իմունահիստաքիմիայի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սառցային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պարաֆինային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իմունացիտաքիմիայի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իմունաֆլուորեսցենցիայի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lastRenderedPageBreak/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5110F998" w14:textId="191AD568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3441623" w14:textId="3579C8BC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01539B8D" w14:textId="19F149A5" w:rsidTr="002430F1">
        <w:trPr>
          <w:jc w:val="center"/>
        </w:trPr>
        <w:tc>
          <w:tcPr>
            <w:tcW w:w="511" w:type="dxa"/>
            <w:vAlign w:val="center"/>
          </w:tcPr>
          <w:p w14:paraId="690A5B8A" w14:textId="014F1F97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38</w:t>
            </w:r>
          </w:p>
        </w:tc>
        <w:tc>
          <w:tcPr>
            <w:tcW w:w="1530" w:type="dxa"/>
            <w:vAlign w:val="center"/>
          </w:tcPr>
          <w:p w14:paraId="4D66B218" w14:textId="45A1B3C9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33691162/269</w:t>
            </w:r>
          </w:p>
        </w:tc>
        <w:tc>
          <w:tcPr>
            <w:tcW w:w="2100" w:type="dxa"/>
            <w:vAlign w:val="center"/>
          </w:tcPr>
          <w:p w14:paraId="77CB314F" w14:textId="677B0F37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-NeuN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492FA7CC" w14:textId="7703B214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-NeuN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`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իմունահիստաքիմիայի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իմունացիտաքիմիայի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իմունաֆլուորեսցենցիայի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o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  <w:tc>
          <w:tcPr>
            <w:tcW w:w="1559" w:type="dxa"/>
            <w:vAlign w:val="center"/>
          </w:tcPr>
          <w:p w14:paraId="44451FF1" w14:textId="1C16AB0C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2AE72A6F" w14:textId="2CACB3BE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29961093" w14:textId="7D438FA9" w:rsidTr="002430F1">
        <w:trPr>
          <w:jc w:val="center"/>
        </w:trPr>
        <w:tc>
          <w:tcPr>
            <w:tcW w:w="511" w:type="dxa"/>
            <w:vAlign w:val="center"/>
          </w:tcPr>
          <w:p w14:paraId="7F831EAD" w14:textId="45839F68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39</w:t>
            </w:r>
          </w:p>
        </w:tc>
        <w:tc>
          <w:tcPr>
            <w:tcW w:w="1530" w:type="dxa"/>
            <w:vAlign w:val="center"/>
          </w:tcPr>
          <w:p w14:paraId="643CC45D" w14:textId="63D3A831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33691162/270</w:t>
            </w:r>
          </w:p>
        </w:tc>
        <w:tc>
          <w:tcPr>
            <w:tcW w:w="2100" w:type="dxa"/>
            <w:vAlign w:val="center"/>
          </w:tcPr>
          <w:p w14:paraId="0A46105C" w14:textId="49E8549D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-D-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լիզին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7336" w:type="dxa"/>
            <w:vAlign w:val="center"/>
          </w:tcPr>
          <w:p w14:paraId="3CEE5477" w14:textId="7102EBB1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Սինթետիկ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ծագման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նյութ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ծառայում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որպես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արտաբջջային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մատրիքս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գլիալ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բջիջների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նեյրոնների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տրանսֆեկցիայի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ենթարկված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բջիջների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աճեցման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լիոֆիլիզացված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ջրային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լուծույթից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թորած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  <w:tc>
          <w:tcPr>
            <w:tcW w:w="1559" w:type="dxa"/>
            <w:vAlign w:val="center"/>
          </w:tcPr>
          <w:p w14:paraId="1E2B382B" w14:textId="7878455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B16826A" w14:textId="3908A865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745D49" w14:paraId="68A1B81B" w14:textId="154D9E54" w:rsidTr="002430F1">
        <w:trPr>
          <w:jc w:val="center"/>
        </w:trPr>
        <w:tc>
          <w:tcPr>
            <w:tcW w:w="511" w:type="dxa"/>
            <w:vAlign w:val="center"/>
          </w:tcPr>
          <w:p w14:paraId="7D0698D0" w14:textId="11377236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530" w:type="dxa"/>
            <w:vAlign w:val="center"/>
          </w:tcPr>
          <w:p w14:paraId="0121535C" w14:textId="1818CB48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33691162/271</w:t>
            </w:r>
          </w:p>
        </w:tc>
        <w:tc>
          <w:tcPr>
            <w:tcW w:w="2100" w:type="dxa"/>
            <w:vAlign w:val="center"/>
          </w:tcPr>
          <w:p w14:paraId="7687A432" w14:textId="0A3B44E1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Ստերիլ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ֆոսֆատային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բուֆերի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կոնցենտրատ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10x</w:t>
            </w:r>
          </w:p>
        </w:tc>
        <w:tc>
          <w:tcPr>
            <w:tcW w:w="7336" w:type="dxa"/>
            <w:vAlign w:val="center"/>
          </w:tcPr>
          <w:p w14:paraId="4CB2FFB6" w14:textId="1ECE164D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Ստերիլ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ֆոսֆատային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բուֆերի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կոնցենտրատ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(10x),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հավասարակշռված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աղային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օգտագործվում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բջջային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կուլտուրայում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Լուծույթը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զերծ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ֆենոլ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կարմիրից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կալցիումից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մագնեզիումից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շշում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500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կոնցենտրատ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սենյակային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0A08BD91" w14:textId="1C30EE5B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C5D0BFE" w14:textId="1C34CD5C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430F1" w:rsidRPr="00745D49" w14:paraId="45E2E5F7" w14:textId="21E2E601" w:rsidTr="002430F1">
        <w:trPr>
          <w:jc w:val="center"/>
        </w:trPr>
        <w:tc>
          <w:tcPr>
            <w:tcW w:w="511" w:type="dxa"/>
            <w:vAlign w:val="center"/>
          </w:tcPr>
          <w:p w14:paraId="1F20E3CA" w14:textId="07C93E89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41</w:t>
            </w:r>
          </w:p>
        </w:tc>
        <w:tc>
          <w:tcPr>
            <w:tcW w:w="1530" w:type="dxa"/>
            <w:vAlign w:val="center"/>
          </w:tcPr>
          <w:p w14:paraId="4BCF7926" w14:textId="633A420A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33691162/272</w:t>
            </w:r>
          </w:p>
        </w:tc>
        <w:tc>
          <w:tcPr>
            <w:tcW w:w="2100" w:type="dxa"/>
            <w:vAlign w:val="center"/>
          </w:tcPr>
          <w:p w14:paraId="71678C8E" w14:textId="4D047111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Լամինին</w:t>
            </w:r>
            <w:proofErr w:type="spellEnd"/>
          </w:p>
        </w:tc>
        <w:tc>
          <w:tcPr>
            <w:tcW w:w="7336" w:type="dxa"/>
            <w:vAlign w:val="center"/>
          </w:tcPr>
          <w:p w14:paraId="2C88170D" w14:textId="3E72878C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Ծառայում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որպես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արտաբջջային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մատրիքս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բջիջների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աճեցման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r w:rsidRPr="00020BDC">
              <w:rPr>
                <w:rFonts w:ascii="GHEA Grapalat" w:hAnsi="GHEA Grapalat" w:cs="Calibri"/>
                <w:color w:val="FF0000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-70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  <w:tc>
          <w:tcPr>
            <w:tcW w:w="1559" w:type="dxa"/>
            <w:vAlign w:val="center"/>
          </w:tcPr>
          <w:p w14:paraId="7BE9241D" w14:textId="30B71405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A1B56EF" w14:textId="7A87D63C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745D49" w14:paraId="1C25681F" w14:textId="0FF9D52B" w:rsidTr="002430F1">
        <w:trPr>
          <w:jc w:val="center"/>
        </w:trPr>
        <w:tc>
          <w:tcPr>
            <w:tcW w:w="511" w:type="dxa"/>
            <w:vAlign w:val="center"/>
          </w:tcPr>
          <w:p w14:paraId="2C9D1816" w14:textId="560BA70F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42</w:t>
            </w:r>
          </w:p>
        </w:tc>
        <w:tc>
          <w:tcPr>
            <w:tcW w:w="1530" w:type="dxa"/>
            <w:vAlign w:val="center"/>
          </w:tcPr>
          <w:p w14:paraId="21B1D84A" w14:textId="4AC6CEB0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33691162/273</w:t>
            </w:r>
          </w:p>
        </w:tc>
        <w:tc>
          <w:tcPr>
            <w:tcW w:w="2100" w:type="dxa"/>
            <w:vAlign w:val="center"/>
          </w:tcPr>
          <w:p w14:paraId="3EC34F9F" w14:textId="47F4250E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բենզաթին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բենզիլպենիցիլին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բենզիլպենիցիլին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նատրիում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բենզիլպենիցիլին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պրոկային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           </w:t>
            </w:r>
          </w:p>
        </w:tc>
        <w:tc>
          <w:tcPr>
            <w:tcW w:w="7336" w:type="dxa"/>
            <w:vAlign w:val="center"/>
          </w:tcPr>
          <w:p w14:paraId="65D25E33" w14:textId="7C3E723C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Բենզաթին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բենզիլպենիցիլին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բենզիլպենիցիլին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նատրիում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բենզիլպենիցիլին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պրոկային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200000ՄՄ+200000ՄՄ+200000ՄՄ,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դեղափոշի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ներարկման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դեղակախույթի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ապակե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սրվակներ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փաթեթավորմամբ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դեղորայքի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ժամկետը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հետևյալն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է՝ 2,5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տարի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ավելի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ժամկետ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ունեցող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դեղերի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24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ամիս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մնացորդային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ժամկետ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2,5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տարի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ժամկետ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ունեցող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դեղերի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ամիս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մնացորդային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ժամկետ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                                                </w:t>
            </w:r>
          </w:p>
        </w:tc>
        <w:tc>
          <w:tcPr>
            <w:tcW w:w="1559" w:type="dxa"/>
            <w:vAlign w:val="center"/>
          </w:tcPr>
          <w:p w14:paraId="5274C9C1" w14:textId="4832B48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56CDB49" w14:textId="5C43AAAE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</w:tr>
      <w:tr w:rsidR="002430F1" w:rsidRPr="00745D49" w14:paraId="5CA3F7CD" w14:textId="32B54A31" w:rsidTr="002430F1">
        <w:trPr>
          <w:jc w:val="center"/>
        </w:trPr>
        <w:tc>
          <w:tcPr>
            <w:tcW w:w="511" w:type="dxa"/>
            <w:vAlign w:val="center"/>
          </w:tcPr>
          <w:p w14:paraId="6218369D" w14:textId="70FD0E11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43</w:t>
            </w:r>
          </w:p>
        </w:tc>
        <w:tc>
          <w:tcPr>
            <w:tcW w:w="1530" w:type="dxa"/>
            <w:vAlign w:val="center"/>
          </w:tcPr>
          <w:p w14:paraId="55F41E91" w14:textId="02B15413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33631230/3</w:t>
            </w:r>
          </w:p>
        </w:tc>
        <w:tc>
          <w:tcPr>
            <w:tcW w:w="2100" w:type="dxa"/>
            <w:vAlign w:val="center"/>
          </w:tcPr>
          <w:p w14:paraId="11459258" w14:textId="67F2FC25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Պովիդոն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յոդ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100մգ/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1000մլ </w:t>
            </w:r>
          </w:p>
        </w:tc>
        <w:tc>
          <w:tcPr>
            <w:tcW w:w="7336" w:type="dxa"/>
            <w:vAlign w:val="center"/>
          </w:tcPr>
          <w:p w14:paraId="350C0280" w14:textId="6FC00DD4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Պովիդոն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յոդ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povidone-iodine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արտաքին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կիրառման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100մգ/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1000մլ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պլաստիկե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շշիկ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փաթեթավորմամբ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դեղորայքի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ժամկետը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հետևյալն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է՝ 2,5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տարի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ավելի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ժամկետ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ունեցող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դեղերի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24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ամիս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մնացորդային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ժամկետ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2,5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տարի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ժամկետ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ունեցող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դեղերի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ամիս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մնացորդային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ժամկետ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</w:p>
        </w:tc>
        <w:tc>
          <w:tcPr>
            <w:tcW w:w="1559" w:type="dxa"/>
            <w:vAlign w:val="center"/>
          </w:tcPr>
          <w:p w14:paraId="28C8BBBF" w14:textId="2AF7ABAE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7D760A9" w14:textId="7A81FD3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430F1" w:rsidRPr="00745D49" w14:paraId="71F79764" w14:textId="4E361233" w:rsidTr="002430F1">
        <w:trPr>
          <w:jc w:val="center"/>
        </w:trPr>
        <w:tc>
          <w:tcPr>
            <w:tcW w:w="511" w:type="dxa"/>
            <w:vAlign w:val="center"/>
          </w:tcPr>
          <w:p w14:paraId="19666D75" w14:textId="3A4FF7D5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44</w:t>
            </w:r>
          </w:p>
        </w:tc>
        <w:tc>
          <w:tcPr>
            <w:tcW w:w="1530" w:type="dxa"/>
            <w:vAlign w:val="center"/>
          </w:tcPr>
          <w:p w14:paraId="0981F042" w14:textId="35DF6E8F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33691136/15</w:t>
            </w:r>
          </w:p>
        </w:tc>
        <w:tc>
          <w:tcPr>
            <w:tcW w:w="2100" w:type="dxa"/>
            <w:vAlign w:val="center"/>
          </w:tcPr>
          <w:p w14:paraId="58EAC3C8" w14:textId="57A13732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Նատրիումի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քլորիդ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9մգ/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500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7336" w:type="dxa"/>
            <w:vAlign w:val="center"/>
          </w:tcPr>
          <w:p w14:paraId="4165A526" w14:textId="5ECF4B6F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Նատրիումի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քլորիդ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sodium chloride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կաթիլաներարկման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9մգ/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500մլ,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պլաստիկե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փաթեթ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առաջնային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երկրորդային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փաթեթավորմամբ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2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ելքանի:Նոր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փաթեթավորմամբ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դեղորայքի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ժամկետը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հետևյալն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է՝ 2,5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տարի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ավելի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ժամկետ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ունեցող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դեղերի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24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ամիս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մնացորդային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ժամկետ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2,5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տարի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ժամկետ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ունեցող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դեղերի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ամիս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մնացորդային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ժամկետ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737D864F" w14:textId="67DBFA00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19666EE" w14:textId="7D12B5B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2430F1" w:rsidRPr="00745D49" w14:paraId="15DB6562" w14:textId="3D97547A" w:rsidTr="002430F1">
        <w:trPr>
          <w:jc w:val="center"/>
        </w:trPr>
        <w:tc>
          <w:tcPr>
            <w:tcW w:w="511" w:type="dxa"/>
            <w:vAlign w:val="center"/>
          </w:tcPr>
          <w:p w14:paraId="4277DCDA" w14:textId="380BB4ED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1530" w:type="dxa"/>
            <w:vAlign w:val="center"/>
          </w:tcPr>
          <w:p w14:paraId="0B60650D" w14:textId="518DCC19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33691162/274</w:t>
            </w:r>
          </w:p>
        </w:tc>
        <w:tc>
          <w:tcPr>
            <w:tcW w:w="2100" w:type="dxa"/>
            <w:vAlign w:val="center"/>
          </w:tcPr>
          <w:p w14:paraId="0C114CA3" w14:textId="47DBAEB4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-β-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կատենինի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0EB5C370" w14:textId="51C9FE24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ֆոսֆորիլացված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բետա-կատենինի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հանդեպ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իմունոհիստոոքիմիայի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իմունոֆլյուորեսցենցիայի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իմունոպրեցիպիտացիայի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հոսքային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ցիտոմետրիայի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կապիկի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lastRenderedPageBreak/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6E175855" w14:textId="51D297B5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0A49B02" w14:textId="1712CD67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0A7EA9EA" w14:textId="546E8E23" w:rsidTr="002430F1">
        <w:trPr>
          <w:jc w:val="center"/>
        </w:trPr>
        <w:tc>
          <w:tcPr>
            <w:tcW w:w="511" w:type="dxa"/>
            <w:vAlign w:val="center"/>
          </w:tcPr>
          <w:p w14:paraId="1CCD2949" w14:textId="18B39C3C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46</w:t>
            </w:r>
          </w:p>
        </w:tc>
        <w:tc>
          <w:tcPr>
            <w:tcW w:w="1530" w:type="dxa"/>
            <w:vAlign w:val="center"/>
          </w:tcPr>
          <w:p w14:paraId="05B59058" w14:textId="4D27813F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33691420/2</w:t>
            </w:r>
          </w:p>
        </w:tc>
        <w:tc>
          <w:tcPr>
            <w:tcW w:w="2100" w:type="dxa"/>
            <w:vAlign w:val="center"/>
          </w:tcPr>
          <w:p w14:paraId="216F23A3" w14:textId="7F962360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TUNEL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ապոպտոզի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հայտնաբերման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3FB6E960" w14:textId="3DD823BE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TUNEL (Terminal deoxynucleotidyl transferase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dUTP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nick end labeling)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ապոպտոզի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հայտնաբերման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պարաֆինային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կտրվածքներում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հյուսվածքներում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սլայդների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վրա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ֆիքսված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միաբջջային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սուսպենզիաներում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ապոպտոտիկ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կորիզների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հայտնաբերման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Կիրառելի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ԴՆԹ-ի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ֆրագմենտացիայի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ապոպտոզի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որակական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քանակական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գնահատման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նպատակով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կոլորիմետրիկ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եղանակով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−20 °C։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։</w:t>
            </w:r>
          </w:p>
        </w:tc>
        <w:tc>
          <w:tcPr>
            <w:tcW w:w="1559" w:type="dxa"/>
            <w:vAlign w:val="center"/>
          </w:tcPr>
          <w:p w14:paraId="6723D473" w14:textId="475EA94E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լրակազմ</w:t>
            </w:r>
            <w:proofErr w:type="spellEnd"/>
          </w:p>
        </w:tc>
        <w:tc>
          <w:tcPr>
            <w:tcW w:w="1276" w:type="dxa"/>
            <w:vAlign w:val="center"/>
          </w:tcPr>
          <w:p w14:paraId="649A320B" w14:textId="1591FAB8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48CCD2E2" w14:textId="7B8C5365" w:rsidTr="002430F1">
        <w:trPr>
          <w:jc w:val="center"/>
        </w:trPr>
        <w:tc>
          <w:tcPr>
            <w:tcW w:w="511" w:type="dxa"/>
            <w:vAlign w:val="center"/>
          </w:tcPr>
          <w:p w14:paraId="38492849" w14:textId="10BA5236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47</w:t>
            </w:r>
          </w:p>
        </w:tc>
        <w:tc>
          <w:tcPr>
            <w:tcW w:w="1530" w:type="dxa"/>
            <w:vAlign w:val="center"/>
          </w:tcPr>
          <w:p w14:paraId="699B4DC9" w14:textId="27E01242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33691162/275</w:t>
            </w:r>
          </w:p>
        </w:tc>
        <w:tc>
          <w:tcPr>
            <w:tcW w:w="2100" w:type="dxa"/>
            <w:vAlign w:val="center"/>
          </w:tcPr>
          <w:p w14:paraId="06040CFD" w14:textId="5A292679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Հակա-ֆոսֆորիլացված-GSK3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բետա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6472E7C7" w14:textId="77B5C825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ֆոսֆորիլացված-GSK3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բետայի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հանդեպ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իմունոհիստոոքիմիայի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իմունոֆլյուորեսցենցիայի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իմունոպրեցիպիտացիայի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հոսքային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ցիտոմետրիայի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կապիկի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ծովախոզուկի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27329B08" w14:textId="1C4C0F1B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B723E4C" w14:textId="2CEC435F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18170093" w14:textId="259A8DF6" w:rsidTr="002430F1">
        <w:trPr>
          <w:jc w:val="center"/>
        </w:trPr>
        <w:tc>
          <w:tcPr>
            <w:tcW w:w="511" w:type="dxa"/>
            <w:vAlign w:val="center"/>
          </w:tcPr>
          <w:p w14:paraId="74C309CE" w14:textId="69888960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48</w:t>
            </w:r>
          </w:p>
        </w:tc>
        <w:tc>
          <w:tcPr>
            <w:tcW w:w="1530" w:type="dxa"/>
            <w:vAlign w:val="center"/>
          </w:tcPr>
          <w:p w14:paraId="795C1EA4" w14:textId="13CC2BA1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33691162/276</w:t>
            </w:r>
          </w:p>
        </w:tc>
        <w:tc>
          <w:tcPr>
            <w:tcW w:w="2100" w:type="dxa"/>
            <w:vAlign w:val="center"/>
          </w:tcPr>
          <w:p w14:paraId="5E106EB1" w14:textId="1AB28074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Այծի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HRP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կոնյուգացված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3773528B" w14:textId="4CF6A820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Այծի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HRP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կոնյուգացված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կիրառելի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իմունահիստոքիմիայի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պարաֆինային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իմունացիտոքիմիայի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կոնցենտրացիան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՝ 2մգ/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4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5E327AF5" w14:textId="7EE14EB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1A3E863" w14:textId="24953C43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1D751B4F" w14:textId="2F52E35A" w:rsidTr="002430F1">
        <w:trPr>
          <w:jc w:val="center"/>
        </w:trPr>
        <w:tc>
          <w:tcPr>
            <w:tcW w:w="511" w:type="dxa"/>
            <w:vAlign w:val="center"/>
          </w:tcPr>
          <w:p w14:paraId="457DBC60" w14:textId="63894A65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49</w:t>
            </w:r>
          </w:p>
        </w:tc>
        <w:tc>
          <w:tcPr>
            <w:tcW w:w="1530" w:type="dxa"/>
            <w:vAlign w:val="center"/>
          </w:tcPr>
          <w:p w14:paraId="03B098D4" w14:textId="2D9CA021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33691162/277</w:t>
            </w:r>
          </w:p>
        </w:tc>
        <w:tc>
          <w:tcPr>
            <w:tcW w:w="2100" w:type="dxa"/>
            <w:vAlign w:val="center"/>
          </w:tcPr>
          <w:p w14:paraId="28E3AA59" w14:textId="6CB7D6EB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Այծի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հակաճագարային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երկրորոդային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իմունաֆլյուորեսցենտային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410AEE0D" w14:textId="63BCF9C4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Այծի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հակաճագարային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երկրորդային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իմունաֆլյուորեսցենտային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(Alexa Fluor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br/>
              <w:t xml:space="preserve">568)՝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իմունահիստոքիմիական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պարաֆինային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իմունացիտոքիմիական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իմունաֆլյուրոեսցենտային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իմունահիստոքիմիական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հոսքային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ցիտոմետրով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մեթոդներով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հետազոտությունների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250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կոնցենտրացիան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կլանման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ալիքի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երկարությունը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578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արձակման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ալիքի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երկարությունը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603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5B5B3AC5" w14:textId="0C35AD5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5EA6D6F" w14:textId="02476B4D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745D49" w14:paraId="4018438C" w14:textId="11028AE3" w:rsidTr="002430F1">
        <w:trPr>
          <w:jc w:val="center"/>
        </w:trPr>
        <w:tc>
          <w:tcPr>
            <w:tcW w:w="511" w:type="dxa"/>
            <w:vAlign w:val="center"/>
          </w:tcPr>
          <w:p w14:paraId="30A57354" w14:textId="56F2589E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1530" w:type="dxa"/>
            <w:vAlign w:val="center"/>
          </w:tcPr>
          <w:p w14:paraId="564617E2" w14:textId="63C6D2E8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33691162/278</w:t>
            </w:r>
          </w:p>
        </w:tc>
        <w:tc>
          <w:tcPr>
            <w:tcW w:w="2100" w:type="dxa"/>
            <w:vAlign w:val="center"/>
          </w:tcPr>
          <w:p w14:paraId="5A0F260C" w14:textId="5D95EE0A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Այծի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երկրորոդային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իմունաֆլյուորեսցենտային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1233783F" w14:textId="5BD9D4B7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Այծի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երկրորդային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իմունաֆլյուորեսցենտային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(Alexa Fluor 488)՝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իմունահիստոքիմիական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պարաֆինային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իմունացիտոքիմիական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իմունաֆլյուրոեսցենտային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իմունահիստոքիմիական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հոսքային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ցիտոմետրով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մեթոդներով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հետազոտությունների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250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կոնցենտրացիան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կլանման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ալիքի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երկարությունը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495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արձակման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ալիքի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երկարությունը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519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5B98D337" w14:textId="08EC1F2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2430F1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10EBC604" w14:textId="6573B4CB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745D49" w14:paraId="63272316" w14:textId="1CE010F5" w:rsidTr="002430F1">
        <w:trPr>
          <w:jc w:val="center"/>
        </w:trPr>
        <w:tc>
          <w:tcPr>
            <w:tcW w:w="511" w:type="dxa"/>
            <w:vAlign w:val="center"/>
          </w:tcPr>
          <w:p w14:paraId="7DE41F42" w14:textId="3AC97727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51</w:t>
            </w:r>
          </w:p>
        </w:tc>
        <w:tc>
          <w:tcPr>
            <w:tcW w:w="1530" w:type="dxa"/>
            <w:vAlign w:val="center"/>
          </w:tcPr>
          <w:p w14:paraId="3390192B" w14:textId="4EC25D93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33691162/279</w:t>
            </w:r>
          </w:p>
        </w:tc>
        <w:tc>
          <w:tcPr>
            <w:tcW w:w="2100" w:type="dxa"/>
            <w:vAlign w:val="center"/>
          </w:tcPr>
          <w:p w14:paraId="3A225991" w14:textId="118CBC3A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Ռեկոմբինանտ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ինսուլինանման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աճի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գործոն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(IGF-1)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սպիտակուց</w:t>
            </w:r>
            <w:proofErr w:type="spellEnd"/>
          </w:p>
        </w:tc>
        <w:tc>
          <w:tcPr>
            <w:tcW w:w="7336" w:type="dxa"/>
            <w:vAlign w:val="center"/>
          </w:tcPr>
          <w:p w14:paraId="52D2EC70" w14:textId="5F1DBF28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Ռեկոմբինանտ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IGF-1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սպիտակուց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Սպիտակուցը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E. coli-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համապատասխանում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IGF-1 Gly23–Ala92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հատվածին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Կանխատեսվող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մոլեկուլային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զանգվածը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8.8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kDa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Մաքրությունը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պակաս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97%,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SDS-PAGE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մեթոդով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ռեդուկցիոն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Էնդոտոքսինի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մակարդակը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&lt;0.10 EU/1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սպիտակուց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Կենսաբանական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ակտիվությունը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հաստատված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բջջային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պրոլիֆերացիայի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թեստով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, ED</w:t>
            </w:r>
            <w:r w:rsidRPr="00020BDC">
              <w:rPr>
                <w:rFonts w:ascii="GHEA Grapalat" w:hAnsi="GHEA Grapalat" w:cs="Cambria Math"/>
                <w:sz w:val="16"/>
                <w:szCs w:val="16"/>
              </w:rPr>
              <w:t>₅₀</w:t>
            </w:r>
            <w:r w:rsidRPr="00020BD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0.6</w:t>
            </w:r>
            <w:r w:rsidRPr="00020BDC">
              <w:rPr>
                <w:rFonts w:ascii="GHEA Grapalat" w:hAnsi="GHEA Grapalat" w:cs="Sylfaen"/>
                <w:sz w:val="16"/>
                <w:szCs w:val="16"/>
              </w:rPr>
              <w:t>–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3 </w:t>
            </w:r>
            <w:proofErr w:type="spellStart"/>
            <w:r w:rsidRPr="00020BDC">
              <w:rPr>
                <w:rFonts w:ascii="GHEA Grapalat" w:hAnsi="GHEA Grapalat" w:cs="Sylfaen"/>
                <w:sz w:val="16"/>
                <w:szCs w:val="16"/>
              </w:rPr>
              <w:t>նգ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Sylfaen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Sylfaen"/>
                <w:sz w:val="16"/>
                <w:szCs w:val="16"/>
              </w:rPr>
              <w:t>։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Sylfaen"/>
                <w:sz w:val="16"/>
                <w:szCs w:val="16"/>
              </w:rPr>
              <w:t>Արտադրանքը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Sylfaen"/>
                <w:sz w:val="16"/>
                <w:szCs w:val="16"/>
              </w:rPr>
              <w:t>լիոֆիլիզացված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պատրաստված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0.2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μm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ֆիլտրացված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ֆոսֆատային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լուծույթից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Վերալուծումը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ստերիլ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ֆոսֆատային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բուֆերում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վերջնական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կոնցենտրացիայով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50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−20°C-ից −70°C։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Վերլուծումից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պահպանումը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ամիս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2–8°C-ում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ամիս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−20°C −70°C-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ում՝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խուսափելով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կրկնվող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սառեցում-հալեցում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ցիկլերից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</w:p>
        </w:tc>
        <w:tc>
          <w:tcPr>
            <w:tcW w:w="1559" w:type="dxa"/>
            <w:vAlign w:val="center"/>
          </w:tcPr>
          <w:p w14:paraId="00C55996" w14:textId="22EBC53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2E0A7B40" w14:textId="49FA056E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745D49" w14:paraId="2E773F9F" w14:textId="59717385" w:rsidTr="002430F1">
        <w:trPr>
          <w:jc w:val="center"/>
        </w:trPr>
        <w:tc>
          <w:tcPr>
            <w:tcW w:w="511" w:type="dxa"/>
            <w:vAlign w:val="center"/>
          </w:tcPr>
          <w:p w14:paraId="6F79EA5A" w14:textId="62F4726D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52</w:t>
            </w:r>
          </w:p>
        </w:tc>
        <w:tc>
          <w:tcPr>
            <w:tcW w:w="1530" w:type="dxa"/>
            <w:vAlign w:val="center"/>
          </w:tcPr>
          <w:p w14:paraId="332081AC" w14:textId="133B4351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33691162/280</w:t>
            </w:r>
          </w:p>
        </w:tc>
        <w:tc>
          <w:tcPr>
            <w:tcW w:w="2100" w:type="dxa"/>
            <w:vAlign w:val="center"/>
          </w:tcPr>
          <w:p w14:paraId="011B6A72" w14:textId="63922F79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Ռեկոմբինանտ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ինսուլին</w:t>
            </w:r>
            <w:proofErr w:type="spellEnd"/>
          </w:p>
        </w:tc>
        <w:tc>
          <w:tcPr>
            <w:tcW w:w="7336" w:type="dxa"/>
            <w:vAlign w:val="center"/>
          </w:tcPr>
          <w:p w14:paraId="13CF4B6B" w14:textId="7A3425DF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Ռեկոմբինանտ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ինսուլին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ձևով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կառուցվածքային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ֆունկցիոնալ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առումով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համապատասխանում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բնական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ինսուլինին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բաղկացած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երկու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պոլիպեպտիդային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շղթաներից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A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շղթա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21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ամինաթթու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և B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շղթա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30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ամինաթթու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որոնք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միմյանց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կապված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դիսուլֆիդային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կապերով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Մոլեկուլային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զանգվածը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5800 Da։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Ակտիվությունը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պակաս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27.5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միավոր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Էնդոտոքսինի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մակարդակը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՝ ≤1.0 EU/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Արտադրանքը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կիրառելի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բջջային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կուլտուրաների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աշխատանքի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այդ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թվում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կաթնասունների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բջիջների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կուլտուրայում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որպես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միջավայրի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հավելում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Լուծելիությունը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pH 2.0–2.5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տարողություն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մատակարարվում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սենյակային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−20°C։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։</w:t>
            </w:r>
          </w:p>
        </w:tc>
        <w:tc>
          <w:tcPr>
            <w:tcW w:w="1559" w:type="dxa"/>
            <w:vAlign w:val="center"/>
          </w:tcPr>
          <w:p w14:paraId="128CFD99" w14:textId="17AF321E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5E99EA0" w14:textId="3722649E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745D49" w14:paraId="265DA7D9" w14:textId="1C63A62E" w:rsidTr="002430F1">
        <w:trPr>
          <w:jc w:val="center"/>
        </w:trPr>
        <w:tc>
          <w:tcPr>
            <w:tcW w:w="511" w:type="dxa"/>
            <w:vAlign w:val="center"/>
          </w:tcPr>
          <w:p w14:paraId="2FD090AD" w14:textId="044FF244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53</w:t>
            </w:r>
          </w:p>
        </w:tc>
        <w:tc>
          <w:tcPr>
            <w:tcW w:w="1530" w:type="dxa"/>
            <w:vAlign w:val="center"/>
          </w:tcPr>
          <w:p w14:paraId="6F4B157C" w14:textId="3D9DD1F3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33691162/281</w:t>
            </w:r>
          </w:p>
        </w:tc>
        <w:tc>
          <w:tcPr>
            <w:tcW w:w="2100" w:type="dxa"/>
            <w:vAlign w:val="center"/>
          </w:tcPr>
          <w:p w14:paraId="2E8431AE" w14:textId="6A8C2D84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ինտերլեյկին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բետա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-ի (IL-1β)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2072AEF6" w14:textId="1EBB23C8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կալորիմետրիկ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սենդվիչ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տեսակի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մեթոդով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հեպարինով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ցիտրատով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ԷԴՏԱ-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մշակված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պլազմայում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շիճուկում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բջիջների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կուլտուրայի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վերնստվածքում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ինտերլեյկին-1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բետայի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Կարճ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ցիկլով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տարբերակ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` 90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րոպե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տևողությամբ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հակամարմին-նստեցված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1*96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միկրոփլեյթ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առանձնացված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ստրիպերով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(12x8):  Միջակայքը՝ 15-900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զգայունությունը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4-8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C-ում`մինչև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ավարտը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  <w:tc>
          <w:tcPr>
            <w:tcW w:w="1559" w:type="dxa"/>
            <w:vAlign w:val="center"/>
          </w:tcPr>
          <w:p w14:paraId="6AAEE988" w14:textId="3D7AD25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3420243" w14:textId="2BE37439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1522FEC8" w14:textId="1233F297" w:rsidTr="002430F1">
        <w:trPr>
          <w:jc w:val="center"/>
        </w:trPr>
        <w:tc>
          <w:tcPr>
            <w:tcW w:w="511" w:type="dxa"/>
            <w:vAlign w:val="center"/>
          </w:tcPr>
          <w:p w14:paraId="71FCEBB2" w14:textId="4DA03869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54</w:t>
            </w:r>
          </w:p>
        </w:tc>
        <w:tc>
          <w:tcPr>
            <w:tcW w:w="1530" w:type="dxa"/>
            <w:vAlign w:val="center"/>
          </w:tcPr>
          <w:p w14:paraId="0EEB10E4" w14:textId="0C5868AE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33691162/282</w:t>
            </w:r>
          </w:p>
        </w:tc>
        <w:tc>
          <w:tcPr>
            <w:tcW w:w="2100" w:type="dxa"/>
            <w:vAlign w:val="center"/>
          </w:tcPr>
          <w:p w14:paraId="6AF3ACCE" w14:textId="36B49774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ինտերլեյկին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6-ի (IL-6)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21393A99" w14:textId="4923187A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կալորիմետրիկ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սենդվիչ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տեսակի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մեթոդով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ցիտրատով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ԷԴՏԱ-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մշակված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պլազմայում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շիճուկում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ուղեղ-ողնուղեղային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բջիջների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կուլտուրայի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վերնստվածքում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ինտերլեյկին-6-ի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Կարճ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ցիկլով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տարբերակ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` 90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րոպե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տևողությամբ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հակամարմին-նստեցված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1*96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միկրոփլեյթ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առանձնացված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ստրիպերով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(12x8): Միջակայքը՝ 8-500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զգայունությունը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1-2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C-ում`մինչև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ավարտը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2B89B874" w14:textId="4FEE7FC7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D760ECF" w14:textId="0BA8E3A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2303049A" w14:textId="6B832A63" w:rsidTr="002430F1">
        <w:trPr>
          <w:jc w:val="center"/>
        </w:trPr>
        <w:tc>
          <w:tcPr>
            <w:tcW w:w="511" w:type="dxa"/>
            <w:vAlign w:val="center"/>
          </w:tcPr>
          <w:p w14:paraId="7A95017D" w14:textId="36B70FA4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  <w:tc>
          <w:tcPr>
            <w:tcW w:w="1530" w:type="dxa"/>
            <w:vAlign w:val="center"/>
          </w:tcPr>
          <w:p w14:paraId="41671983" w14:textId="626EEA44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33691162/283</w:t>
            </w:r>
          </w:p>
        </w:tc>
        <w:tc>
          <w:tcPr>
            <w:tcW w:w="2100" w:type="dxa"/>
            <w:vAlign w:val="center"/>
          </w:tcPr>
          <w:p w14:paraId="2B4A8F3B" w14:textId="541E2CC3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ինտերլեյկին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17A-ի (IL-17A)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66659FB3" w14:textId="24A80A8F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կալորիմետրիկ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սենդվիչ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տեսակի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մեթոդով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հեպարինով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ցիտրատով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ԷԴՏԱ-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մշակված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պլազմայում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շիճուկում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բջիջների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կուլտուրայի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վերնստվածքում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ինտերլեյկին-17A-ի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Կարճ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ցիկլով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տարբերակ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(90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րոպե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տևողությամբ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հակամարմին-նստեցված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1*96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միկրոփլեյթ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առանձնացված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ստրիպերով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(12x8): Միջակայքը՝ 4-200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զգայունությունը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2-3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C-ում`մինչև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ավարտը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63AC8AFD" w14:textId="6932B99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D5CFA80" w14:textId="5A069E9C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003D626D" w14:textId="2BC3FD70" w:rsidTr="002430F1">
        <w:trPr>
          <w:jc w:val="center"/>
        </w:trPr>
        <w:tc>
          <w:tcPr>
            <w:tcW w:w="511" w:type="dxa"/>
            <w:vAlign w:val="center"/>
          </w:tcPr>
          <w:p w14:paraId="45D4446A" w14:textId="53AB4F4A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56</w:t>
            </w:r>
          </w:p>
        </w:tc>
        <w:tc>
          <w:tcPr>
            <w:tcW w:w="1530" w:type="dxa"/>
            <w:vAlign w:val="center"/>
          </w:tcPr>
          <w:p w14:paraId="7B516062" w14:textId="5DA9E1FF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33691162/284</w:t>
            </w:r>
          </w:p>
        </w:tc>
        <w:tc>
          <w:tcPr>
            <w:tcW w:w="2100" w:type="dxa"/>
            <w:vAlign w:val="center"/>
          </w:tcPr>
          <w:p w14:paraId="7BEB938C" w14:textId="594FC981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ինտերլեյկին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23-ի (IL-23)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17885D1F" w14:textId="64F239D8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կալորիմետրիկ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սենդվիչ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տեսակի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մեթոդով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հեպարինով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ցիտրատով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ԷԴՏԱ-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մշակված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պլազմայում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շիճուկում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բջիջների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կուլտուրայում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ինտերլեյկին-23-ի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Կարճ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ցիկլով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տարբերակ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90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րոպե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տևողությամբ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հակամարմին-նստեցված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1*96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միկրոփլեյթ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առանձնացված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ստրիպերով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(12x8): Միջակայքը՝ 40-2500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զգայունությունը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15-16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C-ում`մինչև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ավարտը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65691A18" w14:textId="4AFFAED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C1AEE87" w14:textId="4DE29A8F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23691451" w14:textId="2BF7B317" w:rsidTr="002430F1">
        <w:trPr>
          <w:jc w:val="center"/>
        </w:trPr>
        <w:tc>
          <w:tcPr>
            <w:tcW w:w="511" w:type="dxa"/>
            <w:vAlign w:val="center"/>
          </w:tcPr>
          <w:p w14:paraId="4DF5979C" w14:textId="20007755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57</w:t>
            </w:r>
          </w:p>
        </w:tc>
        <w:tc>
          <w:tcPr>
            <w:tcW w:w="1530" w:type="dxa"/>
            <w:vAlign w:val="center"/>
          </w:tcPr>
          <w:p w14:paraId="61C6155C" w14:textId="3BA20775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33691162/285</w:t>
            </w:r>
          </w:p>
        </w:tc>
        <w:tc>
          <w:tcPr>
            <w:tcW w:w="2100" w:type="dxa"/>
            <w:vAlign w:val="center"/>
          </w:tcPr>
          <w:p w14:paraId="072E62E9" w14:textId="5204F43C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ինտերլեյկին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36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ալֆա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-ի (IL-36α)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19953B1F" w14:textId="231A8EBF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կալորիմետրիկ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սենդվիչ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տեսակի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մեթոդով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ցիտրատով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ԷԴՏԱ-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մշակված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պլազմայում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շիճուկում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բջիջների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կուլտուրայի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վերնստվածքում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ինտերլեյկին-36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ալֆայի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հակամարմին-նստեցված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1*96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միկրոփլեյթ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առանձնացված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ստրիպերով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(12x8): Միջակայքը՝ 1-200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զգայունությունը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0.5-1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C-ում`մինչև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ավարտը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1/2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0D09C9C4" w14:textId="09504BD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B8E0BD7" w14:textId="687A8CE3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1FFEDC3F" w14:textId="47CE91AE" w:rsidTr="002430F1">
        <w:trPr>
          <w:jc w:val="center"/>
        </w:trPr>
        <w:tc>
          <w:tcPr>
            <w:tcW w:w="511" w:type="dxa"/>
            <w:vAlign w:val="center"/>
          </w:tcPr>
          <w:p w14:paraId="113D3FC5" w14:textId="7EEAE8CA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58</w:t>
            </w:r>
          </w:p>
        </w:tc>
        <w:tc>
          <w:tcPr>
            <w:tcW w:w="1530" w:type="dxa"/>
            <w:vAlign w:val="center"/>
          </w:tcPr>
          <w:p w14:paraId="75C421F5" w14:textId="4CE2ECE8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33691162/286</w:t>
            </w:r>
          </w:p>
        </w:tc>
        <w:tc>
          <w:tcPr>
            <w:tcW w:w="2100" w:type="dxa"/>
            <w:vAlign w:val="center"/>
          </w:tcPr>
          <w:p w14:paraId="0057B975" w14:textId="38A770F9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ուռուցքի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աճի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գործոն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ալֆա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-ի (TNFα)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40725DF3" w14:textId="0AA5E17E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կալորիմետրիկ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սենդվիչ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տեսակի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մեթոդով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ցիտրատով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ԷԴՏԱ-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մշակված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պլազմայում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շիճուկում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ուղեղ-ողնուղեղային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բջիջների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կուլտուրայի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վերնստվածքում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ինտերլեյկին-6-ի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Կարճ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ցիկլով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տարբերակ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90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րոպե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տևողությամբ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հակամարմին-նստեցված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1*96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միկրոփլեյթ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առանձնացված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ստրիպերով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(12x8): Միջակայքը՝ 16-1000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զգայունությունը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4-5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C-ում`մինչև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ավարտը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7E8AFFB4" w14:textId="407BBE20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5808F1B" w14:textId="6639AD69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1AA95913" w14:textId="4FD75F51" w:rsidTr="002430F1">
        <w:trPr>
          <w:jc w:val="center"/>
        </w:trPr>
        <w:tc>
          <w:tcPr>
            <w:tcW w:w="511" w:type="dxa"/>
            <w:vAlign w:val="center"/>
          </w:tcPr>
          <w:p w14:paraId="0F5423C6" w14:textId="13AEAFC6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59</w:t>
            </w:r>
          </w:p>
        </w:tc>
        <w:tc>
          <w:tcPr>
            <w:tcW w:w="1530" w:type="dxa"/>
            <w:vAlign w:val="center"/>
          </w:tcPr>
          <w:p w14:paraId="29ED0FF7" w14:textId="18C85ADE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33691162/287</w:t>
            </w:r>
          </w:p>
        </w:tc>
        <w:tc>
          <w:tcPr>
            <w:tcW w:w="2100" w:type="dxa"/>
            <w:vAlign w:val="center"/>
          </w:tcPr>
          <w:p w14:paraId="068A3094" w14:textId="5952C40C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Ֆլյուորեսցենտային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ներկանյութ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(Cal-520)</w:t>
            </w:r>
          </w:p>
        </w:tc>
        <w:tc>
          <w:tcPr>
            <w:tcW w:w="7336" w:type="dxa"/>
            <w:vAlign w:val="center"/>
          </w:tcPr>
          <w:p w14:paraId="7E7659EE" w14:textId="5737F28D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Կալցիումական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ներբջջային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կալցիումի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վիզուալիզացիայի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Գրգռում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493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Էմիսիա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515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քվանտային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ելք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` 0.75: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տուփում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50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`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1D64FA32" w14:textId="4DBE828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5DF1805" w14:textId="20A2C978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0D169794" w14:textId="3D42C7DD" w:rsidTr="002430F1">
        <w:trPr>
          <w:jc w:val="center"/>
        </w:trPr>
        <w:tc>
          <w:tcPr>
            <w:tcW w:w="511" w:type="dxa"/>
            <w:vAlign w:val="center"/>
          </w:tcPr>
          <w:p w14:paraId="6DCAFEE6" w14:textId="41E69B14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530" w:type="dxa"/>
            <w:vAlign w:val="center"/>
          </w:tcPr>
          <w:p w14:paraId="1FA1A4F5" w14:textId="1860DE2C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33691162/288</w:t>
            </w:r>
          </w:p>
        </w:tc>
        <w:tc>
          <w:tcPr>
            <w:tcW w:w="2100" w:type="dxa"/>
            <w:vAlign w:val="center"/>
          </w:tcPr>
          <w:p w14:paraId="174217F5" w14:textId="5737F462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Կալիումի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քլորիդ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ՌՆԹազներ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չպարունակող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, 2M</w:t>
            </w:r>
          </w:p>
        </w:tc>
        <w:tc>
          <w:tcPr>
            <w:tcW w:w="7336" w:type="dxa"/>
            <w:vAlign w:val="center"/>
          </w:tcPr>
          <w:p w14:paraId="5D9DDA62" w14:textId="18A7287F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ՌՆԹազներ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կոնցենտրացիան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2Մ: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սենյակային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0BCFCD47" w14:textId="2017B233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E02D0F2" w14:textId="481C0B7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3258CB65" w14:textId="2CBD167F" w:rsidTr="002430F1">
        <w:trPr>
          <w:jc w:val="center"/>
        </w:trPr>
        <w:tc>
          <w:tcPr>
            <w:tcW w:w="511" w:type="dxa"/>
            <w:vAlign w:val="center"/>
          </w:tcPr>
          <w:p w14:paraId="6BD0CBBD" w14:textId="6FDA6AB5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61</w:t>
            </w:r>
          </w:p>
        </w:tc>
        <w:tc>
          <w:tcPr>
            <w:tcW w:w="1530" w:type="dxa"/>
            <w:vAlign w:val="center"/>
          </w:tcPr>
          <w:p w14:paraId="4425026D" w14:textId="5FC96242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33691162/289</w:t>
            </w:r>
          </w:p>
        </w:tc>
        <w:tc>
          <w:tcPr>
            <w:tcW w:w="2100" w:type="dxa"/>
            <w:vAlign w:val="center"/>
          </w:tcPr>
          <w:p w14:paraId="5ADAF7AC" w14:textId="4BCB5AD0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13-ցիս-ռետինոյաթթու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իզոտրետինոին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7336" w:type="dxa"/>
            <w:vAlign w:val="center"/>
          </w:tcPr>
          <w:p w14:paraId="1D5C66CA" w14:textId="5367B96C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Դեղին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նարնջագույն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դեղնանարնջագույն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մաքրության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աստիճանը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98 %: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Պահմանման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-20˚C: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7CE01D09" w14:textId="76EFE1BD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CC6D150" w14:textId="6BB3FAE1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244C14AB" w14:textId="53D037C7" w:rsidTr="002430F1">
        <w:trPr>
          <w:jc w:val="center"/>
        </w:trPr>
        <w:tc>
          <w:tcPr>
            <w:tcW w:w="511" w:type="dxa"/>
            <w:vAlign w:val="center"/>
          </w:tcPr>
          <w:p w14:paraId="137FB9A9" w14:textId="14B0F61A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62</w:t>
            </w:r>
          </w:p>
        </w:tc>
        <w:tc>
          <w:tcPr>
            <w:tcW w:w="1530" w:type="dxa"/>
            <w:vAlign w:val="center"/>
          </w:tcPr>
          <w:p w14:paraId="26024550" w14:textId="4D415899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33691162/290</w:t>
            </w:r>
          </w:p>
        </w:tc>
        <w:tc>
          <w:tcPr>
            <w:tcW w:w="2100" w:type="dxa"/>
            <w:vAlign w:val="center"/>
          </w:tcPr>
          <w:p w14:paraId="4029DB64" w14:textId="5EF0C2CB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Լ-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գլուտամատ</w:t>
            </w:r>
            <w:proofErr w:type="spellEnd"/>
          </w:p>
        </w:tc>
        <w:tc>
          <w:tcPr>
            <w:tcW w:w="7336" w:type="dxa"/>
            <w:vAlign w:val="center"/>
          </w:tcPr>
          <w:p w14:paraId="20D25031" w14:textId="556DBE16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մաքրության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աստիճանը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95 %,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0.1Մ NaOH-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1 գ: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սենյակային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3F5B1881" w14:textId="72AC873E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24C7E940" w14:textId="5FCD38F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775540C0" w14:textId="60500817" w:rsidTr="002430F1">
        <w:trPr>
          <w:jc w:val="center"/>
        </w:trPr>
        <w:tc>
          <w:tcPr>
            <w:tcW w:w="511" w:type="dxa"/>
            <w:vAlign w:val="center"/>
          </w:tcPr>
          <w:p w14:paraId="15C1A47D" w14:textId="58F703A2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63</w:t>
            </w:r>
          </w:p>
        </w:tc>
        <w:tc>
          <w:tcPr>
            <w:tcW w:w="1530" w:type="dxa"/>
            <w:vAlign w:val="center"/>
          </w:tcPr>
          <w:p w14:paraId="40D00403" w14:textId="6E2231C0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33691167/5</w:t>
            </w:r>
          </w:p>
        </w:tc>
        <w:tc>
          <w:tcPr>
            <w:tcW w:w="2100" w:type="dxa"/>
            <w:vAlign w:val="center"/>
          </w:tcPr>
          <w:p w14:paraId="0736AE33" w14:textId="30DB71D6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Օկադայաթթվի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նատրիումական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աղ</w:t>
            </w:r>
            <w:proofErr w:type="spellEnd"/>
          </w:p>
        </w:tc>
        <w:tc>
          <w:tcPr>
            <w:tcW w:w="7336" w:type="dxa"/>
            <w:vAlign w:val="center"/>
          </w:tcPr>
          <w:p w14:paraId="57C59C77" w14:textId="6DAAE58C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Օկադայաթթվի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նատրիումական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արգելակում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պրոտեինֆոսֆատազ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1-ին և 2A-ին,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ակտիվացնում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պրոտեին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կինազ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C-ն: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մաքրության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աստիճանը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98 %,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ԴՄՍՕ-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էթանոլում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25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Մոլեկուլային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զանգված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826.98: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՝-20˚C,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մթության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մեջ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պակաս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18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ամիս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  <w:tc>
          <w:tcPr>
            <w:tcW w:w="1559" w:type="dxa"/>
            <w:vAlign w:val="center"/>
          </w:tcPr>
          <w:p w14:paraId="53105513" w14:textId="5F0EC3F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49C9D8F" w14:textId="548137C5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77C3966E" w14:textId="09762349" w:rsidTr="002430F1">
        <w:trPr>
          <w:jc w:val="center"/>
        </w:trPr>
        <w:tc>
          <w:tcPr>
            <w:tcW w:w="511" w:type="dxa"/>
            <w:vAlign w:val="center"/>
          </w:tcPr>
          <w:p w14:paraId="1CA202BC" w14:textId="70389FB3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64</w:t>
            </w:r>
          </w:p>
        </w:tc>
        <w:tc>
          <w:tcPr>
            <w:tcW w:w="1530" w:type="dxa"/>
            <w:vAlign w:val="center"/>
          </w:tcPr>
          <w:p w14:paraId="0E4F98E0" w14:textId="50351EA6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33691162/291</w:t>
            </w:r>
          </w:p>
        </w:tc>
        <w:tc>
          <w:tcPr>
            <w:tcW w:w="2100" w:type="dxa"/>
            <w:vAlign w:val="center"/>
          </w:tcPr>
          <w:p w14:paraId="1EA89428" w14:textId="20E5AAA3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Ռու360,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միտոքոնդրիալ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կալցիումի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զավթման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արգելակիչ</w:t>
            </w:r>
            <w:proofErr w:type="spellEnd"/>
          </w:p>
        </w:tc>
        <w:tc>
          <w:tcPr>
            <w:tcW w:w="7336" w:type="dxa"/>
            <w:vAlign w:val="center"/>
          </w:tcPr>
          <w:p w14:paraId="444880A6" w14:textId="25CFEB02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մաքրության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աստիճանը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98 %,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հիգրոսկոպիկ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500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՝-20˚C,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մթության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մեջ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2C7C2A09" w14:textId="7C45544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2656AEB" w14:textId="0ABE6410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2C713970" w14:textId="38F82A46" w:rsidTr="002430F1">
        <w:trPr>
          <w:jc w:val="center"/>
        </w:trPr>
        <w:tc>
          <w:tcPr>
            <w:tcW w:w="511" w:type="dxa"/>
            <w:vAlign w:val="center"/>
          </w:tcPr>
          <w:p w14:paraId="256EEABB" w14:textId="6C9D486B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65</w:t>
            </w:r>
          </w:p>
        </w:tc>
        <w:tc>
          <w:tcPr>
            <w:tcW w:w="1530" w:type="dxa"/>
            <w:vAlign w:val="center"/>
          </w:tcPr>
          <w:p w14:paraId="2B2FC9A6" w14:textId="3477839E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33691162/292</w:t>
            </w:r>
          </w:p>
        </w:tc>
        <w:tc>
          <w:tcPr>
            <w:tcW w:w="2100" w:type="dxa"/>
            <w:vAlign w:val="center"/>
          </w:tcPr>
          <w:p w14:paraId="6357A43E" w14:textId="680120B5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Ռոտենոն</w:t>
            </w:r>
            <w:proofErr w:type="spellEnd"/>
          </w:p>
        </w:tc>
        <w:tc>
          <w:tcPr>
            <w:tcW w:w="7336" w:type="dxa"/>
            <w:vAlign w:val="center"/>
          </w:tcPr>
          <w:p w14:paraId="3444CE8B" w14:textId="0E50B791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Միտոքոնդրալ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շնչառական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շղթայի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NADH-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ուբիքինոն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օքսիդառեդուկտազի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արգելակիչ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մաքրության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աստիճանը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≥98%: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 1գ: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՝-20˚C,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մթության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մեջ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4EB4732D" w14:textId="4511657F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BB36687" w14:textId="476F8F01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4D6A19CC" w14:textId="2F6E13BA" w:rsidTr="002430F1">
        <w:trPr>
          <w:jc w:val="center"/>
        </w:trPr>
        <w:tc>
          <w:tcPr>
            <w:tcW w:w="511" w:type="dxa"/>
            <w:vAlign w:val="center"/>
          </w:tcPr>
          <w:p w14:paraId="0EB542DA" w14:textId="5DAC44DB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66</w:t>
            </w:r>
          </w:p>
        </w:tc>
        <w:tc>
          <w:tcPr>
            <w:tcW w:w="1530" w:type="dxa"/>
            <w:vAlign w:val="center"/>
          </w:tcPr>
          <w:p w14:paraId="5AD24B68" w14:textId="499EFA29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33691162/293</w:t>
            </w:r>
          </w:p>
        </w:tc>
        <w:tc>
          <w:tcPr>
            <w:tcW w:w="2100" w:type="dxa"/>
            <w:vAlign w:val="center"/>
          </w:tcPr>
          <w:p w14:paraId="50A3C70C" w14:textId="72EFD17B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Տետրոդոտոքսին</w:t>
            </w:r>
            <w:proofErr w:type="spellEnd"/>
          </w:p>
        </w:tc>
        <w:tc>
          <w:tcPr>
            <w:tcW w:w="7336" w:type="dxa"/>
            <w:vAlign w:val="center"/>
          </w:tcPr>
          <w:p w14:paraId="3617F146" w14:textId="75444CAC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Դեղանյութ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նատրիումական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անցուղիների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անտագոնիստ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Մաքրությունը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` ≥98 % (HPLC):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Մոլեկուլային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զանգվածքը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319.27: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lastRenderedPageBreak/>
              <w:t>ջերմաստիճանը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-20˚C: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4F8FE312" w14:textId="1DCDF959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E06FECE" w14:textId="01E398F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1F84D222" w14:textId="2E81DF7B" w:rsidTr="002430F1">
        <w:trPr>
          <w:jc w:val="center"/>
        </w:trPr>
        <w:tc>
          <w:tcPr>
            <w:tcW w:w="511" w:type="dxa"/>
            <w:vAlign w:val="center"/>
          </w:tcPr>
          <w:p w14:paraId="7A6C95B3" w14:textId="3D6185FD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67</w:t>
            </w:r>
          </w:p>
        </w:tc>
        <w:tc>
          <w:tcPr>
            <w:tcW w:w="1530" w:type="dxa"/>
            <w:vAlign w:val="center"/>
          </w:tcPr>
          <w:p w14:paraId="32B7F821" w14:textId="583E5F64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33691162/294</w:t>
            </w:r>
          </w:p>
        </w:tc>
        <w:tc>
          <w:tcPr>
            <w:tcW w:w="2100" w:type="dxa"/>
            <w:vAlign w:val="center"/>
          </w:tcPr>
          <w:p w14:paraId="56B6C674" w14:textId="6BDE515F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Բիկուկուլին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մեթիոդիդ</w:t>
            </w:r>
            <w:proofErr w:type="spellEnd"/>
          </w:p>
        </w:tc>
        <w:tc>
          <w:tcPr>
            <w:tcW w:w="7336" w:type="dxa"/>
            <w:vAlign w:val="center"/>
          </w:tcPr>
          <w:p w14:paraId="3CE84062" w14:textId="4AE4A5BE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Դեղանյութ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ԳԱԿԹ Ա (GABAA)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ընկալիչների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անտագոնիստ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  10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սենյակային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34FACD30" w14:textId="136FCFBD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49E7F42" w14:textId="43814C3F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5AB6B89F" w14:textId="5C6817CA" w:rsidTr="002430F1">
        <w:trPr>
          <w:jc w:val="center"/>
        </w:trPr>
        <w:tc>
          <w:tcPr>
            <w:tcW w:w="511" w:type="dxa"/>
            <w:vAlign w:val="center"/>
          </w:tcPr>
          <w:p w14:paraId="457E1CF2" w14:textId="6F85CFFB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68</w:t>
            </w:r>
          </w:p>
        </w:tc>
        <w:tc>
          <w:tcPr>
            <w:tcW w:w="1530" w:type="dxa"/>
            <w:vAlign w:val="center"/>
          </w:tcPr>
          <w:p w14:paraId="12294B68" w14:textId="40B74A28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33691162/295</w:t>
            </w:r>
          </w:p>
        </w:tc>
        <w:tc>
          <w:tcPr>
            <w:tcW w:w="2100" w:type="dxa"/>
            <w:vAlign w:val="center"/>
          </w:tcPr>
          <w:p w14:paraId="553E7FF0" w14:textId="52A4BC18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Լամինին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-Լ-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Լիզինի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</w:p>
        </w:tc>
        <w:tc>
          <w:tcPr>
            <w:tcW w:w="7336" w:type="dxa"/>
            <w:vAlign w:val="center"/>
          </w:tcPr>
          <w:p w14:paraId="59BF0C01" w14:textId="14D0BD36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Լամինին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-Լ-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Լիզինի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բջջային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կուլտուրաների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պլանշետների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պատման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ստերիլ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Կոնցենտրացիան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1x.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2-8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113C58D5" w14:textId="5256DB69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328AE62" w14:textId="692C32C5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52EF48AC" w14:textId="6F623623" w:rsidTr="002430F1">
        <w:trPr>
          <w:jc w:val="center"/>
        </w:trPr>
        <w:tc>
          <w:tcPr>
            <w:tcW w:w="511" w:type="dxa"/>
            <w:vAlign w:val="center"/>
          </w:tcPr>
          <w:p w14:paraId="2ED58F7E" w14:textId="4B13D343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69</w:t>
            </w:r>
          </w:p>
        </w:tc>
        <w:tc>
          <w:tcPr>
            <w:tcW w:w="1530" w:type="dxa"/>
            <w:vAlign w:val="center"/>
          </w:tcPr>
          <w:p w14:paraId="51EEA58C" w14:textId="26F787F3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33691162/296</w:t>
            </w:r>
          </w:p>
        </w:tc>
        <w:tc>
          <w:tcPr>
            <w:tcW w:w="2100" w:type="dxa"/>
            <w:vAlign w:val="center"/>
          </w:tcPr>
          <w:p w14:paraId="4B51BE5B" w14:textId="01274C20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Դեզօքսի</w:t>
            </w:r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ռիբոնուկ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լեազ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I</w:t>
            </w:r>
          </w:p>
        </w:tc>
        <w:tc>
          <w:tcPr>
            <w:tcW w:w="7336" w:type="dxa"/>
            <w:vAlign w:val="center"/>
          </w:tcPr>
          <w:p w14:paraId="1A008260" w14:textId="5BA008BE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ԴՆԹազ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ցուլի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ենթաստամոքսային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գեղձից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միաշղթա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երկշղթա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ԴՆԹ-ն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օլիգո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-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մոնոնուկլեոտիդների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քայքայելու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Սպեցիֆիկ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ակտիվությունը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&gt; 400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Կունիցի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միավոր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սպիտակուցի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հաշվարկով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&gt; 85 %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սպիտակուց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լուծելիությունը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0.15Մ NaCl-ի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լուծույթում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5մգ/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100մգ: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2-8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20966422" w14:textId="5FA4916C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48C3C3A" w14:textId="476BBE9D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1341DE22" w14:textId="62BD5A9F" w:rsidTr="002430F1">
        <w:trPr>
          <w:jc w:val="center"/>
        </w:trPr>
        <w:tc>
          <w:tcPr>
            <w:tcW w:w="511" w:type="dxa"/>
            <w:vAlign w:val="center"/>
          </w:tcPr>
          <w:p w14:paraId="40C3D2E3" w14:textId="583E5048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70</w:t>
            </w:r>
          </w:p>
        </w:tc>
        <w:tc>
          <w:tcPr>
            <w:tcW w:w="1530" w:type="dxa"/>
            <w:vAlign w:val="center"/>
          </w:tcPr>
          <w:p w14:paraId="337E3797" w14:textId="257C45CE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33691162/297</w:t>
            </w:r>
          </w:p>
        </w:tc>
        <w:tc>
          <w:tcPr>
            <w:tcW w:w="2100" w:type="dxa"/>
            <w:vAlign w:val="center"/>
          </w:tcPr>
          <w:p w14:paraId="0C276FA1" w14:textId="2B8EBA8B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Հանքսի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բալանսավորված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աղերի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</w:p>
        </w:tc>
        <w:tc>
          <w:tcPr>
            <w:tcW w:w="7336" w:type="dxa"/>
            <w:vAlign w:val="center"/>
          </w:tcPr>
          <w:p w14:paraId="5FF229CF" w14:textId="1D971DA5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1X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ստերիլ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իզոտոնիկ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բալանսավորված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աղերի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կալցիում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մագնեզիում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գլյուկոզ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ֆենոլ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կարմիր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pH-ը՝ 7.0-7.4: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500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Պահպանումը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տեղափոխումը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սենյակային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683ADE7C" w14:textId="0B7C79D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57637A7" w14:textId="415AB05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1A854195" w14:textId="631CB347" w:rsidTr="002430F1">
        <w:trPr>
          <w:jc w:val="center"/>
        </w:trPr>
        <w:tc>
          <w:tcPr>
            <w:tcW w:w="511" w:type="dxa"/>
            <w:vAlign w:val="center"/>
          </w:tcPr>
          <w:p w14:paraId="60F3775F" w14:textId="70E0B952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71</w:t>
            </w:r>
          </w:p>
        </w:tc>
        <w:tc>
          <w:tcPr>
            <w:tcW w:w="1530" w:type="dxa"/>
            <w:vAlign w:val="center"/>
          </w:tcPr>
          <w:p w14:paraId="77375A1D" w14:textId="495910CB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33691162/298</w:t>
            </w:r>
          </w:p>
        </w:tc>
        <w:tc>
          <w:tcPr>
            <w:tcW w:w="2100" w:type="dxa"/>
            <w:vAlign w:val="center"/>
          </w:tcPr>
          <w:p w14:paraId="21890C3D" w14:textId="78E60B04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Շիճուկի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նվազեցված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պարունակությամբ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միջավայր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(MEM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միջավայր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7336" w:type="dxa"/>
            <w:vAlign w:val="center"/>
          </w:tcPr>
          <w:p w14:paraId="21A743D3" w14:textId="2C419F67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1X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ստերիլ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280-320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մՕսմ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օսմոլյարությամբ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L-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գլուտամին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ֆենոլ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կարմիր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Սննդանյութերի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հատուկ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բալանսավորված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կազմ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տրանսֆերին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ինսուլին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հիպոքսնատին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թիմիդին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այլն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շիճուկային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հավելումի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50%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իջեցում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Շիճուկի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նվազեցված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կոնցենտրացիայով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միջավայր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է`Նախատեսված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միայն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լաբորատոր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օգտագործման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բջջային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կուլտուրաների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Երկարատև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2-8˚C,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տեղափոխման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խորհուրդ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տրվում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սենյակային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խուսափել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սառեցնելուց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28E1A9F4" w14:textId="4F2B591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441C73C" w14:textId="4D05814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21592AF7" w14:textId="7F6F1B10" w:rsidTr="002430F1">
        <w:trPr>
          <w:jc w:val="center"/>
        </w:trPr>
        <w:tc>
          <w:tcPr>
            <w:tcW w:w="511" w:type="dxa"/>
            <w:vAlign w:val="center"/>
          </w:tcPr>
          <w:p w14:paraId="0531C37B" w14:textId="42AC3A20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72</w:t>
            </w:r>
          </w:p>
        </w:tc>
        <w:tc>
          <w:tcPr>
            <w:tcW w:w="1530" w:type="dxa"/>
            <w:vAlign w:val="center"/>
          </w:tcPr>
          <w:p w14:paraId="6124EAB2" w14:textId="6C8CEB23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33691162/299</w:t>
            </w:r>
          </w:p>
        </w:tc>
        <w:tc>
          <w:tcPr>
            <w:tcW w:w="2100" w:type="dxa"/>
            <w:vAlign w:val="center"/>
          </w:tcPr>
          <w:p w14:paraId="604CA486" w14:textId="75258ACF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Պոլիէթիլենիմին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գծային</w:t>
            </w:r>
            <w:proofErr w:type="spellEnd"/>
          </w:p>
        </w:tc>
        <w:tc>
          <w:tcPr>
            <w:tcW w:w="7336" w:type="dxa"/>
            <w:vAlign w:val="center"/>
          </w:tcPr>
          <w:p w14:paraId="77509E2A" w14:textId="3C4B1306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Սպիտակադեղնավուն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ամորֆ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բյուրեղային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օգտագործվում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որպես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տրանսֆեկցիայի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արդյունավետության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գնահատման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ցուցիչ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կապվում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նուկլեինաթթուներին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այլ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բացասական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լիցքավորված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մոլեկուլների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բարձրացնելով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վեկտորների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տեղափոխման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արդյունավետությունը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Մածուցիկությունը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0.22-0.4դլ/գ: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0.25 գ: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սենյակային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6AD0AA44" w14:textId="673D43ED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220DA07" w14:textId="3463D1B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3595C7BF" w14:textId="7000AE23" w:rsidTr="002430F1">
        <w:trPr>
          <w:jc w:val="center"/>
        </w:trPr>
        <w:tc>
          <w:tcPr>
            <w:tcW w:w="511" w:type="dxa"/>
            <w:vAlign w:val="center"/>
          </w:tcPr>
          <w:p w14:paraId="74D21933" w14:textId="564793EF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73</w:t>
            </w:r>
          </w:p>
        </w:tc>
        <w:tc>
          <w:tcPr>
            <w:tcW w:w="1530" w:type="dxa"/>
            <w:vAlign w:val="center"/>
          </w:tcPr>
          <w:p w14:paraId="3B1DA0B4" w14:textId="27258F58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33691162/300</w:t>
            </w:r>
          </w:p>
        </w:tc>
        <w:tc>
          <w:tcPr>
            <w:tcW w:w="2100" w:type="dxa"/>
            <w:vAlign w:val="center"/>
          </w:tcPr>
          <w:p w14:paraId="7AAAF7DF" w14:textId="66F8E55A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Նուկլեազ</w:t>
            </w:r>
            <w:proofErr w:type="spellEnd"/>
          </w:p>
        </w:tc>
        <w:tc>
          <w:tcPr>
            <w:tcW w:w="7336" w:type="dxa"/>
            <w:vAlign w:val="center"/>
          </w:tcPr>
          <w:p w14:paraId="0BF42817" w14:textId="7583AB59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Ջրային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գլիցերոլի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բուֆերային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Serratia marcescens-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էքսպրեսված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E.coli-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SDS-PAGE-ի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կոնցենտրացիան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≥250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միավոր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5000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միավոր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-20˚C: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30B2BA6C" w14:textId="7470FB3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3A68053" w14:textId="2D61A35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59B8DD8C" w14:textId="64A4FF80" w:rsidTr="002430F1">
        <w:trPr>
          <w:jc w:val="center"/>
        </w:trPr>
        <w:tc>
          <w:tcPr>
            <w:tcW w:w="511" w:type="dxa"/>
            <w:vAlign w:val="center"/>
          </w:tcPr>
          <w:p w14:paraId="4E1CAAD3" w14:textId="7A029ED2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74</w:t>
            </w:r>
          </w:p>
        </w:tc>
        <w:tc>
          <w:tcPr>
            <w:tcW w:w="1530" w:type="dxa"/>
            <w:vAlign w:val="center"/>
          </w:tcPr>
          <w:p w14:paraId="3CD24296" w14:textId="5751669F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33691162/301</w:t>
            </w:r>
          </w:p>
        </w:tc>
        <w:tc>
          <w:tcPr>
            <w:tcW w:w="2100" w:type="dxa"/>
            <w:vAlign w:val="center"/>
          </w:tcPr>
          <w:p w14:paraId="6951377A" w14:textId="68DAD42D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Պոլիէթիլեն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գլիկոլ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8000</w:t>
            </w:r>
          </w:p>
        </w:tc>
        <w:tc>
          <w:tcPr>
            <w:tcW w:w="7336" w:type="dxa"/>
            <w:vAlign w:val="center"/>
          </w:tcPr>
          <w:p w14:paraId="6BCA2BFE" w14:textId="2E0AAA33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Պոլիէթիլեն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գլիկոլ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8000,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pH-ը՝4.5-7.5 (5%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25˚C),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խտությունը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1.13 գ/սմ3 (20˚C),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մածուցիկությունը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470-900 CS (98.9˚C):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՝</w:t>
            </w:r>
            <w:r w:rsidRPr="00020BDC">
              <w:rPr>
                <w:rFonts w:ascii="GHEA Grapalat" w:hAnsi="GHEA Grapalat" w:cs="Calibri"/>
                <w:color w:val="FF0000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100 գ: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4606A5F6" w14:textId="15C3923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8199D6C" w14:textId="0ACD843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39D2D6A7" w14:textId="4E881118" w:rsidTr="002430F1">
        <w:trPr>
          <w:jc w:val="center"/>
        </w:trPr>
        <w:tc>
          <w:tcPr>
            <w:tcW w:w="511" w:type="dxa"/>
            <w:vAlign w:val="center"/>
          </w:tcPr>
          <w:p w14:paraId="24182F3C" w14:textId="2F2D6C25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1530" w:type="dxa"/>
            <w:vAlign w:val="center"/>
          </w:tcPr>
          <w:p w14:paraId="4ED8CF70" w14:textId="6A3036EC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33691162/302</w:t>
            </w:r>
          </w:p>
        </w:tc>
        <w:tc>
          <w:tcPr>
            <w:tcW w:w="2100" w:type="dxa"/>
            <w:vAlign w:val="center"/>
          </w:tcPr>
          <w:p w14:paraId="6E9ACFD4" w14:textId="56B7F81D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Դոֆամինի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D2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ընկալչի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դեմ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4423F78B" w14:textId="6AB65E74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առաջնային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Կիրառելի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վեստերն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բլոտինգի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Կոնցենտրացիան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՝ 1մգ/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lastRenderedPageBreak/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100մկգ: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-20˚C: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32DC6F55" w14:textId="09557D29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DA7CF91" w14:textId="2FAF3F33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442AB9C7" w14:textId="2F7DCAB2" w:rsidTr="002430F1">
        <w:trPr>
          <w:jc w:val="center"/>
        </w:trPr>
        <w:tc>
          <w:tcPr>
            <w:tcW w:w="511" w:type="dxa"/>
            <w:vAlign w:val="center"/>
          </w:tcPr>
          <w:p w14:paraId="68818A80" w14:textId="511650C1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76</w:t>
            </w:r>
          </w:p>
        </w:tc>
        <w:tc>
          <w:tcPr>
            <w:tcW w:w="1530" w:type="dxa"/>
            <w:vAlign w:val="center"/>
          </w:tcPr>
          <w:p w14:paraId="4CAB356E" w14:textId="715273E3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33691162/303</w:t>
            </w:r>
          </w:p>
        </w:tc>
        <w:tc>
          <w:tcPr>
            <w:tcW w:w="2100" w:type="dxa"/>
            <w:vAlign w:val="center"/>
          </w:tcPr>
          <w:p w14:paraId="5F2D8A23" w14:textId="0334ACF3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Հակա-սերոտոնին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71193DFF" w14:textId="16DBA5E5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առաջնային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`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նմուշներով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իմունահիստոքիմիայի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-20˚C: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706C654E" w14:textId="71184EEE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2430F1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9776357" w14:textId="4C9904A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3D740E0C" w14:textId="34EF06E8" w:rsidTr="002430F1">
        <w:trPr>
          <w:jc w:val="center"/>
        </w:trPr>
        <w:tc>
          <w:tcPr>
            <w:tcW w:w="511" w:type="dxa"/>
            <w:vAlign w:val="center"/>
          </w:tcPr>
          <w:p w14:paraId="3625D179" w14:textId="7F678C5D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77</w:t>
            </w:r>
          </w:p>
        </w:tc>
        <w:tc>
          <w:tcPr>
            <w:tcW w:w="1530" w:type="dxa"/>
            <w:vAlign w:val="center"/>
          </w:tcPr>
          <w:p w14:paraId="63E1E20D" w14:textId="0377FDD7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33691162/304</w:t>
            </w:r>
          </w:p>
        </w:tc>
        <w:tc>
          <w:tcPr>
            <w:tcW w:w="2100" w:type="dxa"/>
            <w:vAlign w:val="center"/>
          </w:tcPr>
          <w:p w14:paraId="6BA9F76B" w14:textId="2D51DBB3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Քուինպիրոլ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Դոֆամինի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D2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ընկալչի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ագոնիստ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</w:p>
        </w:tc>
        <w:tc>
          <w:tcPr>
            <w:tcW w:w="7336" w:type="dxa"/>
            <w:vAlign w:val="center"/>
          </w:tcPr>
          <w:p w14:paraId="7285B6E2" w14:textId="38663D84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Մաքրության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աստիճանը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98 %,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ԴՄՍՕ-ի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մեջ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իսկ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՝</w:t>
            </w:r>
            <w:r w:rsidRPr="00020BDC">
              <w:rPr>
                <w:rFonts w:ascii="GHEA Grapalat" w:hAnsi="GHEA Grapalat" w:cs="Calibri"/>
                <w:color w:val="FF0000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10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-20˚C: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0EC5F56A" w14:textId="2553A49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B6499FB" w14:textId="14DD808F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1B1E9107" w14:textId="0BE90A16" w:rsidTr="002430F1">
        <w:trPr>
          <w:jc w:val="center"/>
        </w:trPr>
        <w:tc>
          <w:tcPr>
            <w:tcW w:w="511" w:type="dxa"/>
            <w:vAlign w:val="center"/>
          </w:tcPr>
          <w:p w14:paraId="284BB05D" w14:textId="5F4A1B3F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78</w:t>
            </w:r>
          </w:p>
        </w:tc>
        <w:tc>
          <w:tcPr>
            <w:tcW w:w="1530" w:type="dxa"/>
            <w:vAlign w:val="center"/>
          </w:tcPr>
          <w:p w14:paraId="7AB996A1" w14:textId="4552C27A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33691162/305</w:t>
            </w:r>
          </w:p>
        </w:tc>
        <w:tc>
          <w:tcPr>
            <w:tcW w:w="2100" w:type="dxa"/>
            <w:vAlign w:val="center"/>
          </w:tcPr>
          <w:p w14:paraId="3CD49D31" w14:textId="12FB8DC7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Հալոպերիդոլ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Դոֆամինի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D2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ընկալչի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անտագոնիստ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7336" w:type="dxa"/>
            <w:vAlign w:val="center"/>
          </w:tcPr>
          <w:p w14:paraId="439F40A2" w14:textId="577ABB65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Մաքրության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աստիճանը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99 %,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ԴՄՍՕ-ի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մեջ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+4˚C: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4F7F6CE7" w14:textId="1099A9AC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681C2E4" w14:textId="720ED60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18498356" w14:textId="2D625BE9" w:rsidTr="002430F1">
        <w:trPr>
          <w:jc w:val="center"/>
        </w:trPr>
        <w:tc>
          <w:tcPr>
            <w:tcW w:w="511" w:type="dxa"/>
            <w:vAlign w:val="center"/>
          </w:tcPr>
          <w:p w14:paraId="7EAE781B" w14:textId="6EBD5655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79</w:t>
            </w:r>
          </w:p>
        </w:tc>
        <w:tc>
          <w:tcPr>
            <w:tcW w:w="1530" w:type="dxa"/>
            <w:vAlign w:val="center"/>
          </w:tcPr>
          <w:p w14:paraId="0642975A" w14:textId="1A74030F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33691162/306</w:t>
            </w:r>
          </w:p>
        </w:tc>
        <w:tc>
          <w:tcPr>
            <w:tcW w:w="2100" w:type="dxa"/>
            <w:vAlign w:val="center"/>
          </w:tcPr>
          <w:p w14:paraId="43B50EC5" w14:textId="6FA62978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Հակա-ֆոսֆո-տաու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սպիտակուցի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դեմ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14046274" w14:textId="5491C453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առաջնային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կիրառելի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բլոթինգի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իմունահիստոքիմիայի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հոսքային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ցիտոմետրիայի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իմունացիտոքիմիայի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Կոնցենտրացիան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՝ 0.2մգ/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0741A92D" w14:textId="3E36446E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D03DD30" w14:textId="42EC011C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18FEF419" w14:textId="3758E974" w:rsidTr="002430F1">
        <w:trPr>
          <w:jc w:val="center"/>
        </w:trPr>
        <w:tc>
          <w:tcPr>
            <w:tcW w:w="511" w:type="dxa"/>
            <w:vAlign w:val="center"/>
          </w:tcPr>
          <w:p w14:paraId="57402852" w14:textId="2953952D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1530" w:type="dxa"/>
            <w:vAlign w:val="center"/>
          </w:tcPr>
          <w:p w14:paraId="5357C6D4" w14:textId="772574FF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33691162/307</w:t>
            </w:r>
          </w:p>
        </w:tc>
        <w:tc>
          <w:tcPr>
            <w:tcW w:w="2100" w:type="dxa"/>
            <w:vAlign w:val="center"/>
          </w:tcPr>
          <w:p w14:paraId="69738236" w14:textId="73065A76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Հակա-տաու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օլիգոմերների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դեմ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0F575199" w14:textId="55C95C93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առաջնային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բարձր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սպեցիֆիկություն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տաուի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օլիգոմերների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Կիրառելի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վեստերն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բլոտինգի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իմունահիստոքիմիայի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Կոնցենտրացիան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՝ 1մգ/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-20˚C: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23E2175A" w14:textId="72F35E25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3A69716" w14:textId="7D6F9C83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473424F3" w14:textId="5E9093B6" w:rsidTr="002430F1">
        <w:trPr>
          <w:jc w:val="center"/>
        </w:trPr>
        <w:tc>
          <w:tcPr>
            <w:tcW w:w="511" w:type="dxa"/>
            <w:vAlign w:val="center"/>
          </w:tcPr>
          <w:p w14:paraId="07E7130A" w14:textId="289D6391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81</w:t>
            </w:r>
          </w:p>
        </w:tc>
        <w:tc>
          <w:tcPr>
            <w:tcW w:w="1530" w:type="dxa"/>
            <w:vAlign w:val="center"/>
          </w:tcPr>
          <w:p w14:paraId="46D223B3" w14:textId="28F1490C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33691162/308</w:t>
            </w:r>
          </w:p>
        </w:tc>
        <w:tc>
          <w:tcPr>
            <w:tcW w:w="2100" w:type="dxa"/>
            <w:vAlign w:val="center"/>
          </w:tcPr>
          <w:p w14:paraId="06B0654B" w14:textId="4B8C1C70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թիրոզին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հիդրօքսիլազի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դեմ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7336" w:type="dxa"/>
            <w:vAlign w:val="center"/>
          </w:tcPr>
          <w:p w14:paraId="382AAADD" w14:textId="592BCEAD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առաջնային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Կիրառելի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բլոթինգի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իմունահիստոքիմիայի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Կոնցենտրացիան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0.5-1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-20˚C,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57E9B81A" w14:textId="3DD43D29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C4892CA" w14:textId="123B1335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50F2A577" w14:textId="19E16EB7" w:rsidTr="002430F1">
        <w:trPr>
          <w:jc w:val="center"/>
        </w:trPr>
        <w:tc>
          <w:tcPr>
            <w:tcW w:w="511" w:type="dxa"/>
            <w:vAlign w:val="center"/>
          </w:tcPr>
          <w:p w14:paraId="367A68C0" w14:textId="060B1569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82</w:t>
            </w:r>
          </w:p>
        </w:tc>
        <w:tc>
          <w:tcPr>
            <w:tcW w:w="1530" w:type="dxa"/>
            <w:vAlign w:val="center"/>
          </w:tcPr>
          <w:p w14:paraId="11116BDD" w14:textId="00A4A276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33691420/3</w:t>
            </w:r>
          </w:p>
        </w:tc>
        <w:tc>
          <w:tcPr>
            <w:tcW w:w="2100" w:type="dxa"/>
            <w:vAlign w:val="center"/>
          </w:tcPr>
          <w:p w14:paraId="6463B627" w14:textId="46F933A7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Սուպերօքսիդ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դիսմուտազ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ֆերմենտի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ակտիվության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գնահատման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604FF133" w14:textId="613F5CA4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կենսաբանական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նմուշներում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շիճուկում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պլազմայում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էրիթրոցիտներում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հյուսվածքային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հոմոգենատում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բջջային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լիզատում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ՍՕԴ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ֆերմենտի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ակտիվության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գնահատման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500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թեստ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Զգայունության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ստորին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շեմը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կազմում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0.3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միավոր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Թեստի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իրականացման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տևողությունը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30 ր: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` 2-8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75E5151B" w14:textId="7F5C8C67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լրակազմ</w:t>
            </w:r>
            <w:proofErr w:type="spellEnd"/>
          </w:p>
        </w:tc>
        <w:tc>
          <w:tcPr>
            <w:tcW w:w="1276" w:type="dxa"/>
            <w:vAlign w:val="center"/>
          </w:tcPr>
          <w:p w14:paraId="70679601" w14:textId="1C83357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61AA83AE" w14:textId="4428F4E9" w:rsidTr="002430F1">
        <w:trPr>
          <w:jc w:val="center"/>
        </w:trPr>
        <w:tc>
          <w:tcPr>
            <w:tcW w:w="511" w:type="dxa"/>
            <w:vAlign w:val="center"/>
          </w:tcPr>
          <w:p w14:paraId="07C29EE0" w14:textId="47E4D5E1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83</w:t>
            </w:r>
          </w:p>
        </w:tc>
        <w:tc>
          <w:tcPr>
            <w:tcW w:w="1530" w:type="dxa"/>
            <w:vAlign w:val="center"/>
          </w:tcPr>
          <w:p w14:paraId="5055A648" w14:textId="56D1F61D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33691420/4</w:t>
            </w:r>
          </w:p>
        </w:tc>
        <w:tc>
          <w:tcPr>
            <w:tcW w:w="2100" w:type="dxa"/>
            <w:vAlign w:val="center"/>
          </w:tcPr>
          <w:p w14:paraId="00D8E6C3" w14:textId="4FDB9E03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ԴՆԹ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անջատման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1C1968B6" w14:textId="3749AD03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լեյկոցիտներից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գենոմային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ԴՆԹ-ի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անջատման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միափուլանի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անջատման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թեստ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15D2C57E" w14:textId="70A60AC9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լրակազմ</w:t>
            </w:r>
            <w:proofErr w:type="spellEnd"/>
          </w:p>
        </w:tc>
        <w:tc>
          <w:tcPr>
            <w:tcW w:w="1276" w:type="dxa"/>
            <w:vAlign w:val="center"/>
          </w:tcPr>
          <w:p w14:paraId="51EF3AAB" w14:textId="2CF8BFF3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</w:tr>
      <w:tr w:rsidR="002430F1" w:rsidRPr="00745D49" w14:paraId="7664CEA8" w14:textId="5FCEA3DB" w:rsidTr="002430F1">
        <w:trPr>
          <w:jc w:val="center"/>
        </w:trPr>
        <w:tc>
          <w:tcPr>
            <w:tcW w:w="511" w:type="dxa"/>
            <w:vAlign w:val="center"/>
          </w:tcPr>
          <w:p w14:paraId="658A8C5D" w14:textId="323DF7EC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84</w:t>
            </w:r>
          </w:p>
        </w:tc>
        <w:tc>
          <w:tcPr>
            <w:tcW w:w="1530" w:type="dxa"/>
            <w:vAlign w:val="center"/>
          </w:tcPr>
          <w:p w14:paraId="0F37CA0B" w14:textId="207F105A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33691420</w:t>
            </w:r>
          </w:p>
        </w:tc>
        <w:tc>
          <w:tcPr>
            <w:tcW w:w="2100" w:type="dxa"/>
            <w:vAlign w:val="center"/>
          </w:tcPr>
          <w:p w14:paraId="6A4EBDF1" w14:textId="45A31261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Աուտիզմի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SHANK3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գենի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թեստ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69D9BE5C" w14:textId="1C04EA3C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Զոնդերի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խառնուրդ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MLPA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եղանակով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աուտիզմի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գենետիկական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ախտորոշման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թեստ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`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1/2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6168BA45" w14:textId="5DE89BB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լրակազմ</w:t>
            </w:r>
            <w:proofErr w:type="spellEnd"/>
          </w:p>
        </w:tc>
        <w:tc>
          <w:tcPr>
            <w:tcW w:w="1276" w:type="dxa"/>
            <w:vAlign w:val="center"/>
          </w:tcPr>
          <w:p w14:paraId="09BEC3A9" w14:textId="3FAB0F3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1A265538" w14:textId="267C36CC" w:rsidTr="002430F1">
        <w:trPr>
          <w:jc w:val="center"/>
        </w:trPr>
        <w:tc>
          <w:tcPr>
            <w:tcW w:w="511" w:type="dxa"/>
            <w:vAlign w:val="center"/>
          </w:tcPr>
          <w:p w14:paraId="1458FFF1" w14:textId="1EEF81C9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85</w:t>
            </w:r>
          </w:p>
        </w:tc>
        <w:tc>
          <w:tcPr>
            <w:tcW w:w="1530" w:type="dxa"/>
            <w:vAlign w:val="center"/>
          </w:tcPr>
          <w:p w14:paraId="355F6C3C" w14:textId="039AAEDB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33691420/6</w:t>
            </w:r>
          </w:p>
        </w:tc>
        <w:tc>
          <w:tcPr>
            <w:tcW w:w="2100" w:type="dxa"/>
            <w:vAlign w:val="center"/>
          </w:tcPr>
          <w:p w14:paraId="28C80FAB" w14:textId="6032BDBB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Մուլտիպլեքսային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լիգանդ-կախյալ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պրոբաների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ամբլիֆիկացման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թեստ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1E0DCCBE" w14:textId="15A5954A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Մուլտիպլեքսային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լիգանդ-կախյալ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պրոբաների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ամբլիֆիկացման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թեստ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MLPA (Multiple Ligation Dependent Probe Amplification)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եղանակով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ժառանգական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խանգարումների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թեստ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ներառում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MLPA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եղանակով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ՊՇՌ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իրականացման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անհրաժեշտ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ֆերմենտներ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լիգազ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պոլիմերազ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բուֆերներ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պրայմերներ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թեստ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` 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1/2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127462A7" w14:textId="20740A0D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lastRenderedPageBreak/>
              <w:t>լրակազմ</w:t>
            </w:r>
            <w:proofErr w:type="spellEnd"/>
          </w:p>
        </w:tc>
        <w:tc>
          <w:tcPr>
            <w:tcW w:w="1276" w:type="dxa"/>
            <w:vAlign w:val="center"/>
          </w:tcPr>
          <w:p w14:paraId="15F95B0A" w14:textId="1EB2505E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1C177D19" w14:textId="1F8E545A" w:rsidTr="002430F1">
        <w:trPr>
          <w:jc w:val="center"/>
        </w:trPr>
        <w:tc>
          <w:tcPr>
            <w:tcW w:w="511" w:type="dxa"/>
            <w:vAlign w:val="center"/>
          </w:tcPr>
          <w:p w14:paraId="4B9FFCDE" w14:textId="2FA4F280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86</w:t>
            </w:r>
          </w:p>
        </w:tc>
        <w:tc>
          <w:tcPr>
            <w:tcW w:w="1530" w:type="dxa"/>
            <w:vAlign w:val="center"/>
          </w:tcPr>
          <w:p w14:paraId="53B49AFA" w14:textId="0C5CF002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33691162/309</w:t>
            </w:r>
          </w:p>
        </w:tc>
        <w:tc>
          <w:tcPr>
            <w:tcW w:w="2100" w:type="dxa"/>
            <w:vAlign w:val="center"/>
          </w:tcPr>
          <w:p w14:paraId="52AA49DA" w14:textId="64703213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Հակա-S100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սպիտակուցի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69E012A6" w14:textId="3F3DE954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հակա-S100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իմունահիստոքիմիական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պարաֆինային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օգտագործմամբ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եղանակով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քանակական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չափման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r w:rsidRPr="00020BDC">
              <w:rPr>
                <w:rFonts w:ascii="GHEA Grapalat" w:hAnsi="GHEA Grapalat" w:cs="Calibri"/>
                <w:color w:val="FF0000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Calibri" w:hAnsi="Calibri" w:cs="Calibri"/>
                <w:sz w:val="16"/>
                <w:szCs w:val="16"/>
              </w:rPr>
              <w:t> 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-20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`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ավարտը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1/2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  <w:tc>
          <w:tcPr>
            <w:tcW w:w="1559" w:type="dxa"/>
            <w:vAlign w:val="center"/>
          </w:tcPr>
          <w:p w14:paraId="54385E11" w14:textId="39C1F01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17DA45F" w14:textId="6024F9FF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7376EF3B" w14:textId="5E1046EE" w:rsidTr="002430F1">
        <w:trPr>
          <w:jc w:val="center"/>
        </w:trPr>
        <w:tc>
          <w:tcPr>
            <w:tcW w:w="511" w:type="dxa"/>
            <w:vAlign w:val="center"/>
          </w:tcPr>
          <w:p w14:paraId="4C26DE7B" w14:textId="72751828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87</w:t>
            </w:r>
          </w:p>
        </w:tc>
        <w:tc>
          <w:tcPr>
            <w:tcW w:w="1530" w:type="dxa"/>
            <w:vAlign w:val="center"/>
          </w:tcPr>
          <w:p w14:paraId="0A31E995" w14:textId="452D20F8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33691162/310</w:t>
            </w:r>
          </w:p>
        </w:tc>
        <w:tc>
          <w:tcPr>
            <w:tcW w:w="2100" w:type="dxa"/>
            <w:vAlign w:val="center"/>
          </w:tcPr>
          <w:p w14:paraId="37DAA4E3" w14:textId="6F56A1AF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Հակա-S100B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սպիտակուցի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59F4754D" w14:textId="69859D60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շիճուկում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ուղեղ-ողնուղեային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կաթում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S100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սպիտակուցի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կալորիմետրիկ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եղանակով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զգայունությունը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&lt;1,469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միջակայք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12.5 - 800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հակամարմին-նստեցված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1*96</w:t>
            </w:r>
            <w:r w:rsidRPr="00020BDC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միկրոփլեյթ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առանձնացված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ստրիպերով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(12x8):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Calibri" w:hAnsi="Calibri" w:cs="Calibri"/>
                <w:sz w:val="16"/>
                <w:szCs w:val="16"/>
              </w:rPr>
              <w:t> 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`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ավարտը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1/2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  <w:tc>
          <w:tcPr>
            <w:tcW w:w="1559" w:type="dxa"/>
            <w:vAlign w:val="center"/>
          </w:tcPr>
          <w:p w14:paraId="1244E6D6" w14:textId="0597A2B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8586DBD" w14:textId="2549788F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59C0C220" w14:textId="4A156B01" w:rsidTr="002430F1">
        <w:trPr>
          <w:jc w:val="center"/>
        </w:trPr>
        <w:tc>
          <w:tcPr>
            <w:tcW w:w="511" w:type="dxa"/>
            <w:vAlign w:val="center"/>
          </w:tcPr>
          <w:p w14:paraId="34C4A923" w14:textId="798831C4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88</w:t>
            </w:r>
          </w:p>
        </w:tc>
        <w:tc>
          <w:tcPr>
            <w:tcW w:w="1530" w:type="dxa"/>
            <w:vAlign w:val="center"/>
          </w:tcPr>
          <w:p w14:paraId="7799838C" w14:textId="45F34DCE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33691162/311</w:t>
            </w:r>
          </w:p>
        </w:tc>
        <w:tc>
          <w:tcPr>
            <w:tcW w:w="2100" w:type="dxa"/>
            <w:vAlign w:val="center"/>
          </w:tcPr>
          <w:p w14:paraId="575877E9" w14:textId="21FCC130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ուռուցքի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նեկրոզի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գործոն-ալֆայի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7336" w:type="dxa"/>
            <w:vAlign w:val="center"/>
          </w:tcPr>
          <w:p w14:paraId="77FD0EC4" w14:textId="788C10BF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բջջային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կուլտուրաների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վերնստվածքում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պլազմայում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շիճուկում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ուռուցքի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նեկրոզի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գործոն-ալֆայի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կալորիմետրիկ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եղանակով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Calibri" w:hAnsi="Calibri" w:cs="Calibri"/>
                <w:sz w:val="16"/>
                <w:szCs w:val="16"/>
              </w:rPr>
              <w:t> 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հավաքածու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զգայունությունը</w:t>
            </w:r>
            <w:proofErr w:type="spellEnd"/>
            <w:r w:rsidRPr="00020BDC">
              <w:rPr>
                <w:rFonts w:ascii="GHEA Grapalat" w:hAnsi="GHEA Grapalat" w:cs="GHEA Grapalat"/>
                <w:sz w:val="16"/>
                <w:szCs w:val="16"/>
              </w:rPr>
              <w:t>՝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&lt;1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միջակայք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15.6 - 1000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Պարունակում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հակամարմին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-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նստեցված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1*96</w:t>
            </w:r>
            <w:r w:rsidRPr="00020BDC">
              <w:rPr>
                <w:rFonts w:ascii="Calibri" w:hAnsi="Calibri" w:cs="Calibri"/>
                <w:sz w:val="16"/>
                <w:szCs w:val="16"/>
              </w:rPr>
              <w:t> 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միկրոփլեյթ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առանձնացված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ստրիպերով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(12x8):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Calibri" w:hAnsi="Calibri" w:cs="Calibri"/>
                <w:sz w:val="16"/>
                <w:szCs w:val="16"/>
              </w:rPr>
              <w:t> 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C`մինչև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ավարտը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1/2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  <w:tc>
          <w:tcPr>
            <w:tcW w:w="1559" w:type="dxa"/>
            <w:vAlign w:val="center"/>
          </w:tcPr>
          <w:p w14:paraId="422C6F56" w14:textId="0EA2BD0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DB81314" w14:textId="143A5611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7D2F818B" w14:textId="2BCEA8E0" w:rsidTr="002430F1">
        <w:trPr>
          <w:jc w:val="center"/>
        </w:trPr>
        <w:tc>
          <w:tcPr>
            <w:tcW w:w="511" w:type="dxa"/>
            <w:vAlign w:val="center"/>
          </w:tcPr>
          <w:p w14:paraId="52E439FD" w14:textId="4BF5753F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89</w:t>
            </w:r>
          </w:p>
        </w:tc>
        <w:tc>
          <w:tcPr>
            <w:tcW w:w="1530" w:type="dxa"/>
            <w:vAlign w:val="center"/>
          </w:tcPr>
          <w:p w14:paraId="18917C20" w14:textId="306B6613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33691162/312</w:t>
            </w:r>
          </w:p>
        </w:tc>
        <w:tc>
          <w:tcPr>
            <w:tcW w:w="2100" w:type="dxa"/>
            <w:vAlign w:val="center"/>
          </w:tcPr>
          <w:p w14:paraId="2053899B" w14:textId="2337B5F4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ինտերլեյկին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1-բետայի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3FD2B8B4" w14:textId="2B4C1D52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բջջային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կուլտուրաների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վերնստվածքում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պլազմայում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շիճուկում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հյուսվածքային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հոմոգենատում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ինտերլեյկին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1-նետայի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կալորիմետրիկ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եղանակով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հավաքածու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զգայունությունը</w:t>
            </w:r>
            <w:proofErr w:type="spellEnd"/>
            <w:r w:rsidRPr="00020BDC">
              <w:rPr>
                <w:rFonts w:ascii="GHEA Grapalat" w:hAnsi="GHEA Grapalat" w:cs="GHEA Grapalat"/>
                <w:sz w:val="16"/>
                <w:szCs w:val="16"/>
              </w:rPr>
              <w:t>՝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&lt;5.4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միջակայք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15.6 - 1000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պկգ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Պարունակում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հակամարմին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-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նստեցված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1*96</w:t>
            </w:r>
            <w:r w:rsidRPr="00020BDC">
              <w:rPr>
                <w:rFonts w:ascii="Calibri" w:hAnsi="Calibri" w:cs="Calibri"/>
                <w:sz w:val="16"/>
                <w:szCs w:val="16"/>
              </w:rPr>
              <w:t> 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միկրոփլեյթ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առանձնացված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ստրիպերով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(12x8):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C`մինչև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ավարտը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1/2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  <w:tc>
          <w:tcPr>
            <w:tcW w:w="1559" w:type="dxa"/>
            <w:vAlign w:val="center"/>
          </w:tcPr>
          <w:p w14:paraId="1204B07A" w14:textId="1D04773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8F2FF0D" w14:textId="4F5E0C7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09C06794" w14:textId="2C85A905" w:rsidTr="002430F1">
        <w:trPr>
          <w:jc w:val="center"/>
        </w:trPr>
        <w:tc>
          <w:tcPr>
            <w:tcW w:w="511" w:type="dxa"/>
            <w:vAlign w:val="center"/>
          </w:tcPr>
          <w:p w14:paraId="228999F3" w14:textId="69CFD3CA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1530" w:type="dxa"/>
            <w:vAlign w:val="center"/>
          </w:tcPr>
          <w:p w14:paraId="13E3BAD9" w14:textId="220D97CD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33691420/7</w:t>
            </w:r>
          </w:p>
        </w:tc>
        <w:tc>
          <w:tcPr>
            <w:tcW w:w="2100" w:type="dxa"/>
            <w:vAlign w:val="center"/>
          </w:tcPr>
          <w:p w14:paraId="2283D9D2" w14:textId="7E85521C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Նիսլի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արագ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37480F9A" w14:textId="5BABF6AE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ֆորմալդեհիդով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ֆիքսված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վիբրատոմով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կտրատված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ներառում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Կրեզիլ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վիոլետի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250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ալկոհոլ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քլորոֆորմ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խառնուրդ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250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միայն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հետազոտական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նպատակներով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օգտագործման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628B5744" w14:textId="6610ED65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լրակազմ</w:t>
            </w:r>
            <w:proofErr w:type="spellEnd"/>
          </w:p>
        </w:tc>
        <w:tc>
          <w:tcPr>
            <w:tcW w:w="1276" w:type="dxa"/>
            <w:vAlign w:val="center"/>
          </w:tcPr>
          <w:p w14:paraId="169FC11E" w14:textId="3270366D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43FF5E50" w14:textId="2927F6E2" w:rsidTr="002430F1">
        <w:trPr>
          <w:jc w:val="center"/>
        </w:trPr>
        <w:tc>
          <w:tcPr>
            <w:tcW w:w="511" w:type="dxa"/>
            <w:vAlign w:val="center"/>
          </w:tcPr>
          <w:p w14:paraId="35525DC7" w14:textId="525872D7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91</w:t>
            </w:r>
          </w:p>
        </w:tc>
        <w:tc>
          <w:tcPr>
            <w:tcW w:w="1530" w:type="dxa"/>
            <w:vAlign w:val="center"/>
          </w:tcPr>
          <w:p w14:paraId="33E459EF" w14:textId="6F234A73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33691420/8</w:t>
            </w:r>
          </w:p>
        </w:tc>
        <w:tc>
          <w:tcPr>
            <w:tcW w:w="2100" w:type="dxa"/>
            <w:vAlign w:val="center"/>
          </w:tcPr>
          <w:p w14:paraId="5A5AF9F8" w14:textId="37EC046E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Գոլջիի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արագ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6F347842" w14:textId="7472C41A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Գոլջիի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արագ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</w:t>
            </w:r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ած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50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ուղեղի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ներառում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հետևյալ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ռեագենտները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լուծույթներ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A,B,D,E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յուրաքանչյուրը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250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C 2x2550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առարկայական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ծածկապակի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հեռացնող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պարագա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կաթիլավորող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4AF65BA9" w14:textId="15E4BB4F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լրակազմ</w:t>
            </w:r>
            <w:proofErr w:type="spellEnd"/>
          </w:p>
        </w:tc>
        <w:tc>
          <w:tcPr>
            <w:tcW w:w="1276" w:type="dxa"/>
            <w:vAlign w:val="center"/>
          </w:tcPr>
          <w:p w14:paraId="68273A95" w14:textId="02F272A9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266A869C" w14:textId="4368E635" w:rsidTr="002430F1">
        <w:trPr>
          <w:jc w:val="center"/>
        </w:trPr>
        <w:tc>
          <w:tcPr>
            <w:tcW w:w="511" w:type="dxa"/>
            <w:vAlign w:val="center"/>
          </w:tcPr>
          <w:p w14:paraId="36D20A64" w14:textId="2F35A79E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92</w:t>
            </w:r>
          </w:p>
        </w:tc>
        <w:tc>
          <w:tcPr>
            <w:tcW w:w="1530" w:type="dxa"/>
            <w:vAlign w:val="center"/>
          </w:tcPr>
          <w:p w14:paraId="32E56450" w14:textId="71DA18F8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33691162/313</w:t>
            </w:r>
          </w:p>
        </w:tc>
        <w:tc>
          <w:tcPr>
            <w:tcW w:w="2100" w:type="dxa"/>
            <w:vAlign w:val="center"/>
          </w:tcPr>
          <w:p w14:paraId="25461D91" w14:textId="56FCE84A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Հակա-բետա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տուբուլինի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0DE9089D" w14:textId="3F684503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հակա-բետա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տուբուլինի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իմունոցիտոքիմիայի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իմունաֆլյուորեսցենցիայի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իմունահիստոքիմիայի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՝ 4</w:t>
            </w:r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3FFC26B5" w14:textId="2A25704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765C605" w14:textId="7950EDB8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01AEB145" w14:textId="025AAED7" w:rsidTr="002430F1">
        <w:trPr>
          <w:jc w:val="center"/>
        </w:trPr>
        <w:tc>
          <w:tcPr>
            <w:tcW w:w="511" w:type="dxa"/>
            <w:vAlign w:val="center"/>
          </w:tcPr>
          <w:p w14:paraId="5FBACB83" w14:textId="2962E4C0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93</w:t>
            </w:r>
          </w:p>
        </w:tc>
        <w:tc>
          <w:tcPr>
            <w:tcW w:w="1530" w:type="dxa"/>
            <w:vAlign w:val="center"/>
          </w:tcPr>
          <w:p w14:paraId="1C1E4D50" w14:textId="1E2C4DAC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33691162/314</w:t>
            </w:r>
          </w:p>
        </w:tc>
        <w:tc>
          <w:tcPr>
            <w:tcW w:w="2100" w:type="dxa"/>
            <w:vAlign w:val="center"/>
          </w:tcPr>
          <w:p w14:paraId="5188BF0B" w14:textId="24AC8133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հակա-սինապտոֆիզինի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0615DFB1" w14:textId="08E54079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հակա-սինապտոֆիզինի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իմունոցիտոքիմիայի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իմունոհիստոքիմիայի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պարաֆինային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կովի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ծովախոզուկի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500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4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103342D9" w14:textId="30BC96D8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998457E" w14:textId="4DF39EA1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4F7422A2" w14:textId="445DD307" w:rsidTr="002430F1">
        <w:trPr>
          <w:jc w:val="center"/>
        </w:trPr>
        <w:tc>
          <w:tcPr>
            <w:tcW w:w="511" w:type="dxa"/>
            <w:vAlign w:val="center"/>
          </w:tcPr>
          <w:p w14:paraId="25D343EA" w14:textId="3E7CF716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94</w:t>
            </w:r>
          </w:p>
        </w:tc>
        <w:tc>
          <w:tcPr>
            <w:tcW w:w="1530" w:type="dxa"/>
            <w:vAlign w:val="center"/>
          </w:tcPr>
          <w:p w14:paraId="34E1230E" w14:textId="5DE7053F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33691162/315</w:t>
            </w:r>
          </w:p>
        </w:tc>
        <w:tc>
          <w:tcPr>
            <w:tcW w:w="2100" w:type="dxa"/>
            <w:vAlign w:val="center"/>
          </w:tcPr>
          <w:p w14:paraId="3C0A9FA9" w14:textId="02C130EF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Հակա-նեյրոլիգինի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7E9BEC7C" w14:textId="487EFBA5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հակա-նեյրոլիգին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իմունոցիտոքիմիայի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իմունոֆլյուորեսցենցիայի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կոնցենտրացիա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՝ 1մգ/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3ECC45EF" w14:textId="16196F3E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DA3C973" w14:textId="68CD4E73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745D49" w14:paraId="328C7516" w14:textId="5BC6DC6A" w:rsidTr="002430F1">
        <w:trPr>
          <w:jc w:val="center"/>
        </w:trPr>
        <w:tc>
          <w:tcPr>
            <w:tcW w:w="511" w:type="dxa"/>
            <w:vAlign w:val="center"/>
          </w:tcPr>
          <w:p w14:paraId="3561833C" w14:textId="71B35508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95</w:t>
            </w:r>
          </w:p>
        </w:tc>
        <w:tc>
          <w:tcPr>
            <w:tcW w:w="1530" w:type="dxa"/>
            <w:vAlign w:val="center"/>
          </w:tcPr>
          <w:p w14:paraId="78F45B3A" w14:textId="4A88B2F9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33691162/316</w:t>
            </w:r>
          </w:p>
        </w:tc>
        <w:tc>
          <w:tcPr>
            <w:tcW w:w="2100" w:type="dxa"/>
            <w:vAlign w:val="center"/>
          </w:tcPr>
          <w:p w14:paraId="515CB662" w14:textId="7946D69E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Հակա-նեյրեքսինի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6CCDA03F" w14:textId="2DA45546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հակա-նեյրեքսին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իմունոցիտոքիմիայի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իմունոֆլյուորեսցենցիայի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՝</w:t>
            </w:r>
            <w:r w:rsidRPr="00020BDC">
              <w:rPr>
                <w:rFonts w:ascii="GHEA Grapalat" w:hAnsi="GHEA Grapalat" w:cs="Calibri"/>
                <w:color w:val="FF0000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50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27897824" w14:textId="2747831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FD2BC3E" w14:textId="7D7C159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745D49" w14:paraId="65CFB622" w14:textId="3E00D8FC" w:rsidTr="002430F1">
        <w:trPr>
          <w:jc w:val="center"/>
        </w:trPr>
        <w:tc>
          <w:tcPr>
            <w:tcW w:w="511" w:type="dxa"/>
            <w:vAlign w:val="center"/>
          </w:tcPr>
          <w:p w14:paraId="5174894F" w14:textId="1D7D7469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96</w:t>
            </w:r>
          </w:p>
        </w:tc>
        <w:tc>
          <w:tcPr>
            <w:tcW w:w="1530" w:type="dxa"/>
            <w:vAlign w:val="center"/>
          </w:tcPr>
          <w:p w14:paraId="7EC47E00" w14:textId="14682B3C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33691162/317</w:t>
            </w:r>
          </w:p>
        </w:tc>
        <w:tc>
          <w:tcPr>
            <w:tcW w:w="2100" w:type="dxa"/>
            <w:vAlign w:val="center"/>
          </w:tcPr>
          <w:p w14:paraId="5322D231" w14:textId="7B4F573D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-Shank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79E675F1" w14:textId="2DD2B313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-Shank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իմունոցիտոքիմիայի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իմունոֆլյուորեսցենցիայի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իմունոհիստոքիմիայի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՝</w:t>
            </w:r>
            <w:r w:rsidRPr="00020BDC">
              <w:rPr>
                <w:rFonts w:ascii="GHEA Grapalat" w:hAnsi="GHEA Grapalat" w:cs="Calibri"/>
                <w:color w:val="FF0000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19479E15" w14:textId="1C5529B5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B884519" w14:textId="0A2DD54E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745D49" w14:paraId="59CF3B47" w14:textId="752AD16E" w:rsidTr="002430F1">
        <w:trPr>
          <w:jc w:val="center"/>
        </w:trPr>
        <w:tc>
          <w:tcPr>
            <w:tcW w:w="511" w:type="dxa"/>
            <w:vAlign w:val="center"/>
          </w:tcPr>
          <w:p w14:paraId="6C8B1F79" w14:textId="7FCC2448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97</w:t>
            </w:r>
          </w:p>
        </w:tc>
        <w:tc>
          <w:tcPr>
            <w:tcW w:w="1530" w:type="dxa"/>
            <w:vAlign w:val="center"/>
          </w:tcPr>
          <w:p w14:paraId="30435F17" w14:textId="072CB9BF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33691162/318</w:t>
            </w:r>
          </w:p>
        </w:tc>
        <w:tc>
          <w:tcPr>
            <w:tcW w:w="2100" w:type="dxa"/>
            <w:vAlign w:val="center"/>
          </w:tcPr>
          <w:p w14:paraId="23A3D232" w14:textId="59DE7FB2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Հակա-PSD-95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5EC37DA9" w14:textId="47D5A90E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Ճագարի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հակա-PSD95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վեսթերն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բլոթի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իմունոֆլյուորեսցենցիայի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իմունոհիստոքիմիայի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0CB8B0C3" w14:textId="1B5CCEEE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2461DFB0" w14:textId="527B3FC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745D49" w14:paraId="1AE537D8" w14:textId="5B0BB0D2" w:rsidTr="002430F1">
        <w:trPr>
          <w:jc w:val="center"/>
        </w:trPr>
        <w:tc>
          <w:tcPr>
            <w:tcW w:w="511" w:type="dxa"/>
            <w:vAlign w:val="center"/>
          </w:tcPr>
          <w:p w14:paraId="7E21F28C" w14:textId="65DEF26C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98</w:t>
            </w:r>
          </w:p>
        </w:tc>
        <w:tc>
          <w:tcPr>
            <w:tcW w:w="1530" w:type="dxa"/>
            <w:vAlign w:val="center"/>
          </w:tcPr>
          <w:p w14:paraId="7762EA4E" w14:textId="6AC34C4F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33691162/319</w:t>
            </w:r>
          </w:p>
        </w:tc>
        <w:tc>
          <w:tcPr>
            <w:tcW w:w="2100" w:type="dxa"/>
            <w:vAlign w:val="center"/>
          </w:tcPr>
          <w:p w14:paraId="28C39F82" w14:textId="615364D0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Հակա-BrdU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</w:p>
        </w:tc>
        <w:tc>
          <w:tcPr>
            <w:tcW w:w="7336" w:type="dxa"/>
            <w:vAlign w:val="center"/>
          </w:tcPr>
          <w:p w14:paraId="73CB0ABA" w14:textId="574F71E7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հակա-BrdU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մոնոկլոնալ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իմունոցիտոքիմիայի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իմունոֆլյուորեսցենցիայի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իմունոհիստոքիմիայի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պարաֆինային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նմուշներ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հոսքային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ցիտոմետրիայի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Ռեակտիվությունը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կենդանատեսակից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կախված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չէ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սրվակի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՝</w:t>
            </w:r>
            <w:r w:rsidRPr="00020BDC">
              <w:rPr>
                <w:rFonts w:ascii="GHEA Grapalat" w:hAnsi="GHEA Grapalat" w:cs="Calibri"/>
                <w:color w:val="FF0000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500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մկլ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4F676CDE" w14:textId="5D4A7B6D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DC85EAF" w14:textId="0D6DDF0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2EB93D80" w14:textId="7BC819E8" w:rsidTr="002430F1">
        <w:trPr>
          <w:jc w:val="center"/>
        </w:trPr>
        <w:tc>
          <w:tcPr>
            <w:tcW w:w="511" w:type="dxa"/>
            <w:vAlign w:val="center"/>
          </w:tcPr>
          <w:p w14:paraId="669C0BE5" w14:textId="6BF79467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99</w:t>
            </w:r>
          </w:p>
        </w:tc>
        <w:tc>
          <w:tcPr>
            <w:tcW w:w="1530" w:type="dxa"/>
            <w:vAlign w:val="center"/>
          </w:tcPr>
          <w:p w14:paraId="0B813366" w14:textId="1DD18BCD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33691162/320</w:t>
            </w:r>
          </w:p>
        </w:tc>
        <w:tc>
          <w:tcPr>
            <w:tcW w:w="2100" w:type="dxa"/>
            <w:vAlign w:val="center"/>
          </w:tcPr>
          <w:p w14:paraId="769D9669" w14:textId="0AED0BFF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անգիոպոետին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</w:p>
        </w:tc>
        <w:tc>
          <w:tcPr>
            <w:tcW w:w="7336" w:type="dxa"/>
            <w:vAlign w:val="center"/>
          </w:tcPr>
          <w:p w14:paraId="16A0297E" w14:textId="42F1E4EB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Բջջային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կուլտուրաների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վերնստվածքում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պլազմայում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շիճուկում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անգիոպոետին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սենդվիչ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եղանակով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կալորիմետրիկ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զգայունությունը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&lt;30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միջակայք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74-18000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հակամարմին-նստեցված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1*96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միկրոփլեյթ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առանձնացված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ստրիպերով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o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C`մինչև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ավարտը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  <w:tc>
          <w:tcPr>
            <w:tcW w:w="1559" w:type="dxa"/>
            <w:vAlign w:val="center"/>
          </w:tcPr>
          <w:p w14:paraId="19647741" w14:textId="4B123F53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E3FC018" w14:textId="161431F1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532C12E9" w14:textId="23676447" w:rsidTr="002430F1">
        <w:trPr>
          <w:jc w:val="center"/>
        </w:trPr>
        <w:tc>
          <w:tcPr>
            <w:tcW w:w="511" w:type="dxa"/>
            <w:vAlign w:val="center"/>
          </w:tcPr>
          <w:p w14:paraId="137916BE" w14:textId="21E00308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530" w:type="dxa"/>
            <w:vAlign w:val="center"/>
          </w:tcPr>
          <w:p w14:paraId="276A3631" w14:textId="54E7D673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33691162/321</w:t>
            </w:r>
          </w:p>
        </w:tc>
        <w:tc>
          <w:tcPr>
            <w:tcW w:w="2100" w:type="dxa"/>
            <w:vAlign w:val="center"/>
          </w:tcPr>
          <w:p w14:paraId="30ADAE00" w14:textId="5D1AD3C4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անգիոպոետին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</w:p>
        </w:tc>
        <w:tc>
          <w:tcPr>
            <w:tcW w:w="7336" w:type="dxa"/>
            <w:vAlign w:val="center"/>
          </w:tcPr>
          <w:p w14:paraId="11F8F252" w14:textId="693AE5CF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Բջջային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կուլտուրաների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վերնստվածքում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պլազմայում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շիճուկում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անգիոպոետին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2-ի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սենդվիչ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եղանակով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կալորիմետրիկ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զգայունությունը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&lt;10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միջակայք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4.12-3000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հակամարմին-նստեցված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1*96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միկրոփլեյթ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առանձնացված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ստրիպերով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C`մինչև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ավարտը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1674EFBC" w14:textId="1FCC9569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F1DBEC3" w14:textId="068CB317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4601B688" w14:textId="2868D1A0" w:rsidTr="002430F1">
        <w:trPr>
          <w:jc w:val="center"/>
        </w:trPr>
        <w:tc>
          <w:tcPr>
            <w:tcW w:w="511" w:type="dxa"/>
            <w:vAlign w:val="center"/>
          </w:tcPr>
          <w:p w14:paraId="5CDE46D7" w14:textId="3AB5641F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101</w:t>
            </w:r>
          </w:p>
        </w:tc>
        <w:tc>
          <w:tcPr>
            <w:tcW w:w="1530" w:type="dxa"/>
            <w:vAlign w:val="center"/>
          </w:tcPr>
          <w:p w14:paraId="565089E9" w14:textId="138F2DB6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33691162/322</w:t>
            </w:r>
          </w:p>
        </w:tc>
        <w:tc>
          <w:tcPr>
            <w:tcW w:w="2100" w:type="dxa"/>
            <w:vAlign w:val="center"/>
          </w:tcPr>
          <w:p w14:paraId="6AC78762" w14:textId="76D96E17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պլազմինոգենի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03A1AF58" w14:textId="0E61536E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Պլազմայում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շիճուկում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մեզում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ուղեղ-ողնուղեղային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հեղուկում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թքում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կաթում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պլազմինոգենի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սենդվիչ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եղանակով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կալորիմետրիկ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զգայունությունը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&lt;0.29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միջակայք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0.625-40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հակամարմին-նստեցված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1*96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միկրոփլեյթ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առանձնացված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ստրիպերով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C`մինչև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ավարտը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6CD07671" w14:textId="5EBF39F1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45CC517" w14:textId="691EC26B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7AC1342F" w14:textId="784D0E9E" w:rsidTr="002430F1">
        <w:trPr>
          <w:jc w:val="center"/>
        </w:trPr>
        <w:tc>
          <w:tcPr>
            <w:tcW w:w="511" w:type="dxa"/>
            <w:vAlign w:val="center"/>
          </w:tcPr>
          <w:p w14:paraId="4AC45B91" w14:textId="2A3D2A55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102</w:t>
            </w:r>
          </w:p>
        </w:tc>
        <w:tc>
          <w:tcPr>
            <w:tcW w:w="1530" w:type="dxa"/>
            <w:vAlign w:val="center"/>
          </w:tcPr>
          <w:p w14:paraId="69F9B38C" w14:textId="46CA6C2A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33691162/323</w:t>
            </w:r>
          </w:p>
        </w:tc>
        <w:tc>
          <w:tcPr>
            <w:tcW w:w="2100" w:type="dxa"/>
            <w:vAlign w:val="center"/>
          </w:tcPr>
          <w:p w14:paraId="2B69F4F3" w14:textId="5EA472DA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TIE2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1AE6E81E" w14:textId="65D70F1A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TIE2 (անգիոպոէտին-1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ընկալիչ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շիճուկում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պլազմայում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բջջային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վերնստվածքում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սպիտակուցի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կոլորիմետրիկ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չափման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Թեստի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զգայունության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նվազագույն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շեմ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24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զգայունության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տիրույթ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62.5-4000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;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Թեստի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տևողությունը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1.5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 96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չափման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առանձին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8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ստրիպերով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C`մինչև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ավարտը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27639892" w14:textId="5C1563F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2E0F26E" w14:textId="3BA9573F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1FE33C0D" w14:textId="329BE109" w:rsidTr="002430F1">
        <w:trPr>
          <w:jc w:val="center"/>
        </w:trPr>
        <w:tc>
          <w:tcPr>
            <w:tcW w:w="511" w:type="dxa"/>
            <w:vAlign w:val="center"/>
          </w:tcPr>
          <w:p w14:paraId="60FBE130" w14:textId="652D9A21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103</w:t>
            </w:r>
          </w:p>
        </w:tc>
        <w:tc>
          <w:tcPr>
            <w:tcW w:w="1530" w:type="dxa"/>
            <w:vAlign w:val="center"/>
          </w:tcPr>
          <w:p w14:paraId="39FAE0DB" w14:textId="066B4698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33691162/324</w:t>
            </w:r>
          </w:p>
        </w:tc>
        <w:tc>
          <w:tcPr>
            <w:tcW w:w="2100" w:type="dxa"/>
            <w:vAlign w:val="center"/>
          </w:tcPr>
          <w:p w14:paraId="6890F30B" w14:textId="5C7FE925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հակա-տրիպտազ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ալֆա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/բետա1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1BC8E3C3" w14:textId="32200590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հակա-տրիպտազ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ալֆա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բետա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իմունաֆերմենտային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անալիզի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մարդու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շիճուկում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պլազմայում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բջջային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վերնստվածքում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սպիտակուցի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կոլորիմետրիկ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չափման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Թեստի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զգայունության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նվազագույն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շեմ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3.2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զգայունության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տիրույթ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12.5-800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պգ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;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Թեստի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տևողությունը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1.5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96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չափման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առանձին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8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ստրիպերով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-20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C`մինչև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ավարտը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2/3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04D65F80" w14:textId="6A84D52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2F1A52B2" w14:textId="04F29ED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57C5E2A2" w14:textId="3AB3DAB3" w:rsidTr="002430F1">
        <w:trPr>
          <w:jc w:val="center"/>
        </w:trPr>
        <w:tc>
          <w:tcPr>
            <w:tcW w:w="511" w:type="dxa"/>
            <w:vAlign w:val="center"/>
          </w:tcPr>
          <w:p w14:paraId="6B8379D7" w14:textId="19A678C3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104</w:t>
            </w:r>
          </w:p>
        </w:tc>
        <w:tc>
          <w:tcPr>
            <w:tcW w:w="1530" w:type="dxa"/>
            <w:vAlign w:val="center"/>
          </w:tcPr>
          <w:p w14:paraId="2DE61302" w14:textId="118225FB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33691162/325</w:t>
            </w:r>
          </w:p>
        </w:tc>
        <w:tc>
          <w:tcPr>
            <w:tcW w:w="2100" w:type="dxa"/>
            <w:vAlign w:val="center"/>
          </w:tcPr>
          <w:p w14:paraId="6E740EC3" w14:textId="48F7B84B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Դ-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դիմերի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թեստ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75674347" w14:textId="6265F23B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Դ-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դիմերի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որոշման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թեստ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cobas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INTEGRA 400 plus</w:t>
            </w:r>
            <w:r w:rsidRPr="00020BDC">
              <w:rPr>
                <w:rFonts w:ascii="Calibri" w:hAnsi="Calibri" w:cs="Calibri"/>
                <w:sz w:val="16"/>
                <w:szCs w:val="16"/>
              </w:rPr>
              <w:t> 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և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cobas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c311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անալիզատորների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(Tina-quant D-Dimer Gen.2):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Օրիգինալ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Ֆորմատ</w:t>
            </w:r>
            <w:proofErr w:type="spellEnd"/>
            <w:r w:rsidRPr="00020BDC">
              <w:rPr>
                <w:rFonts w:ascii="GHEA Grapalat" w:hAnsi="GHEA Grapalat" w:cs="GHEA Grapalat"/>
                <w:sz w:val="16"/>
                <w:szCs w:val="16"/>
              </w:rPr>
              <w:t>՝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տուփում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100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թեստ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Ստուգվող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նմուշ</w:t>
            </w:r>
            <w:proofErr w:type="spellEnd"/>
            <w:r w:rsidRPr="00020BDC">
              <w:rPr>
                <w:rFonts w:ascii="GHEA Grapalat" w:hAnsi="GHEA Grapalat" w:cs="GHEA Grapalat"/>
                <w:sz w:val="16"/>
                <w:szCs w:val="16"/>
              </w:rPr>
              <w:t>՝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արյան</w:t>
            </w:r>
            <w:proofErr w:type="spellEnd"/>
            <w:r w:rsidRPr="00020BDC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պլազմա</w:t>
            </w:r>
            <w:proofErr w:type="spellEnd"/>
            <w:r w:rsidRPr="00020BDC">
              <w:rPr>
                <w:rFonts w:ascii="GHEA Grapalat" w:hAnsi="GHEA Grapalat" w:cs="GHEA Grapalat"/>
                <w:sz w:val="16"/>
                <w:szCs w:val="16"/>
              </w:rPr>
              <w:t>։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Գնման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առարկան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համալսարանական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հիվանդանոցներում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շահագործվող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Կոբաս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Ինտեգրա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400 plus 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և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Կոբաս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U311 (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հանդիսանում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են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փակ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համակարգեր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անալիզատորներով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աշխատելու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որոնք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կարող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են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աշխատել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միայն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Tina-quant D-Dimer Gen.2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օրիգինալ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թեստ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հավաքածուով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Պարտադիր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պայման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հանդիսանում</w:t>
            </w:r>
            <w:proofErr w:type="spellEnd"/>
            <w:r w:rsidRPr="00020BDC">
              <w:rPr>
                <w:rFonts w:ascii="GHEA Grapalat" w:hAnsi="GHEA Grapalat" w:cs="GHEA Grapalat"/>
                <w:sz w:val="16"/>
                <w:szCs w:val="16"/>
              </w:rPr>
              <w:t>՝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մասնակիցը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պայմանագրի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կատարման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փուլում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ներկայացնո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արտադրողից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վերջինիս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ներկայացուցչից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նամակ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նամակով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արտադրողը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երաշխավորում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Հայաստանի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Հանրապետություն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մատակարարվող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ընդ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արտադրողի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վերջինիս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ներկայացուցչի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նամակում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հստակ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երևա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մատակարորվող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անվանումները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երկրի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անվանումը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որտեղ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վաճառվող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երաշխավորվում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արտադրողի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2-8 °C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1/2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For In Vitro Diagnostic only: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գործարանային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փաթեթավորմամբ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158CDF20" w14:textId="6AC3D413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8588A7E" w14:textId="75ABCB6B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35291022" w14:textId="5F733166" w:rsidTr="002430F1">
        <w:trPr>
          <w:jc w:val="center"/>
        </w:trPr>
        <w:tc>
          <w:tcPr>
            <w:tcW w:w="511" w:type="dxa"/>
            <w:vAlign w:val="center"/>
          </w:tcPr>
          <w:p w14:paraId="5D94390A" w14:textId="486ADDC6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105</w:t>
            </w:r>
          </w:p>
        </w:tc>
        <w:tc>
          <w:tcPr>
            <w:tcW w:w="1530" w:type="dxa"/>
            <w:vAlign w:val="center"/>
          </w:tcPr>
          <w:p w14:paraId="1A5D2CD2" w14:textId="7C0AAB3B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33691162/326</w:t>
            </w:r>
          </w:p>
        </w:tc>
        <w:tc>
          <w:tcPr>
            <w:tcW w:w="2100" w:type="dxa"/>
            <w:vAlign w:val="center"/>
          </w:tcPr>
          <w:p w14:paraId="038D3542" w14:textId="4057E28E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Դ-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դիմերի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կալիբրատոր</w:t>
            </w:r>
            <w:proofErr w:type="spellEnd"/>
            <w:r w:rsidRPr="00020BD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7336" w:type="dxa"/>
            <w:vAlign w:val="center"/>
          </w:tcPr>
          <w:p w14:paraId="5B40C498" w14:textId="069B3FA0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Դ-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դիմերի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կալիբրատոր</w:t>
            </w:r>
            <w:proofErr w:type="spellEnd"/>
            <w:r w:rsidRPr="00020BDC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cobas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INTEGRA 400 plus</w:t>
            </w:r>
            <w:r w:rsidRPr="00020BDC">
              <w:rPr>
                <w:rFonts w:ascii="Calibri" w:hAnsi="Calibri" w:cs="Calibri"/>
                <w:sz w:val="16"/>
                <w:szCs w:val="16"/>
              </w:rPr>
              <w:t> 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և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cobas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c311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անալիզատորների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(D-Dimer Gen.2):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Օրիգինալ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Ֆորմատ</w:t>
            </w:r>
            <w:proofErr w:type="spellEnd"/>
            <w:r w:rsidRPr="00020BDC">
              <w:rPr>
                <w:rFonts w:ascii="GHEA Grapalat" w:hAnsi="GHEA Grapalat" w:cs="GHEA Grapalat"/>
                <w:sz w:val="16"/>
                <w:szCs w:val="16"/>
              </w:rPr>
              <w:t>՝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6 x 0.5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տուփում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/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Գնման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առարկան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համալսարանական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հիվանդանոցներում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շահագործվող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Կոբաս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Ինտեգրա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400 plus 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և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Կոբաս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U311 (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հանդիսանում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են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փակ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համակարգեր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անալիզատորներով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աշխատելու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որոնք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կարող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են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աշխատել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միայն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D-Dimer Gen.2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օրիգինալ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կալիբրատորով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Պարտադիր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պայման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հանդիսանում</w:t>
            </w:r>
            <w:proofErr w:type="spellEnd"/>
            <w:r w:rsidRPr="00020BDC">
              <w:rPr>
                <w:rFonts w:ascii="GHEA Grapalat" w:hAnsi="GHEA Grapalat" w:cs="GHEA Grapalat"/>
                <w:sz w:val="16"/>
                <w:szCs w:val="16"/>
              </w:rPr>
              <w:t>՝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մասնակիցը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պայմանագրի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կատարման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փուլում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ներկայացնում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է՝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ապրանքն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արտադրողից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վերջինիս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ներկայացուցչից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երա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շխիքային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նամակ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նամակով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արտադրողը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երաշխավորում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Հայաստանի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lastRenderedPageBreak/>
              <w:t>Հանրապետություն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մատակարարվող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ընդ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արտադրողի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վերջինիս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ներկայացուցչի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նամակում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հստակ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երևա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մատակարորվող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անվանումները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երկրի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անվանումը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որտեղ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վաճառվող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երաշխավորվում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արտադրողի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2-8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օ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C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1/2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For In Vitro Diagnostic only: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գործարանային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փաթեթավորմամբ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5EC2EE15" w14:textId="5AA7C500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73486EC" w14:textId="713D780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2F82ABD0" w14:textId="2FEEF4E3" w:rsidTr="002430F1">
        <w:trPr>
          <w:jc w:val="center"/>
        </w:trPr>
        <w:tc>
          <w:tcPr>
            <w:tcW w:w="511" w:type="dxa"/>
            <w:vAlign w:val="center"/>
          </w:tcPr>
          <w:p w14:paraId="035CC0B2" w14:textId="6D6E0D1B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106</w:t>
            </w:r>
          </w:p>
        </w:tc>
        <w:tc>
          <w:tcPr>
            <w:tcW w:w="1530" w:type="dxa"/>
            <w:vAlign w:val="center"/>
          </w:tcPr>
          <w:p w14:paraId="18592610" w14:textId="0CE48F08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33691162/327</w:t>
            </w:r>
          </w:p>
        </w:tc>
        <w:tc>
          <w:tcPr>
            <w:tcW w:w="2100" w:type="dxa"/>
            <w:vAlign w:val="center"/>
          </w:tcPr>
          <w:p w14:paraId="2F15EC89" w14:textId="374FD855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Դ-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դիմերի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կոնտրոլ</w:t>
            </w:r>
            <w:proofErr w:type="spellEnd"/>
          </w:p>
        </w:tc>
        <w:tc>
          <w:tcPr>
            <w:tcW w:w="7336" w:type="dxa"/>
            <w:vAlign w:val="center"/>
          </w:tcPr>
          <w:p w14:paraId="77200A80" w14:textId="0D2B1816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Դ-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դիմերի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կոնտրոլ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,</w:t>
            </w:r>
            <w:r w:rsidRPr="00020BDC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cobas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INTEGRA 400 plus</w:t>
            </w:r>
            <w:r w:rsidRPr="00020BDC">
              <w:rPr>
                <w:rFonts w:ascii="Calibri" w:hAnsi="Calibri" w:cs="Calibri"/>
                <w:sz w:val="16"/>
                <w:szCs w:val="16"/>
              </w:rPr>
              <w:t> 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և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cobas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c311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անալիզատորների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(D-Dimer Gen2 control I/II):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Օրիգինալ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Ֆորմատ</w:t>
            </w:r>
            <w:proofErr w:type="spellEnd"/>
            <w:r w:rsidRPr="00020BDC">
              <w:rPr>
                <w:rFonts w:ascii="GHEA Grapalat" w:hAnsi="GHEA Grapalat" w:cs="GHEA Grapalat"/>
                <w:sz w:val="16"/>
                <w:szCs w:val="16"/>
              </w:rPr>
              <w:t>՝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 x 2 x 1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/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պայմանները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2-8 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°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C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ջերմաստիճանում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Գնման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առարկան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համալսարանական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հիվանդանոցներում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առկա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և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շահագործվող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Կոբաս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Ինտեգրա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400 plus 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և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Կոբաս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U311 (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հանդիսանում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են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փակ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համակարգեր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անալիզատորներով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աշխատելու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որոնք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կարող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են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աշխատել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միայն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D-Dimer Gen2 control I/II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օրիգինալ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կոնտրոլով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Պարտադիր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պայման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20BDC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հանդիսանում</w:t>
            </w:r>
            <w:proofErr w:type="spellEnd"/>
            <w:r w:rsidRPr="00020BDC">
              <w:rPr>
                <w:rFonts w:ascii="GHEA Grapalat" w:hAnsi="GHEA Grapalat" w:cs="GHEA Grapalat"/>
                <w:sz w:val="16"/>
                <w:szCs w:val="16"/>
              </w:rPr>
              <w:t>՝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մասնակիցը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պայմանագրի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կատարման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փուլում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GHEA Grapalat"/>
                <w:sz w:val="16"/>
                <w:szCs w:val="16"/>
              </w:rPr>
              <w:t>ներկ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>այացնում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արտադրողից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վերջինիս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ներկայացուցչից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նամակ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նամակով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արտադրողը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երաշխավորում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Հայաստանի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Հանրապետություն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մատակարարվող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ընդ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արտադրողի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վերջինիս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ներկայացուցչի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նամակում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հստակ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երևա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մատակարորվող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անվանումները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երկրի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անվանումը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որտեղ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մատակարարի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վաճառվող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երաշխավորվում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արտադրողի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Հանձնման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պիտանելիության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1/2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առկայություն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For In Vitro Diagnostic only: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գործարանային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փաթեթավորմամբ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  <w:tc>
          <w:tcPr>
            <w:tcW w:w="1559" w:type="dxa"/>
            <w:vAlign w:val="center"/>
          </w:tcPr>
          <w:p w14:paraId="233FBC53" w14:textId="5E32750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F287E50" w14:textId="50BFF797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59C1C10D" w14:textId="0681B6C8" w:rsidTr="002430F1">
        <w:trPr>
          <w:jc w:val="center"/>
        </w:trPr>
        <w:tc>
          <w:tcPr>
            <w:tcW w:w="511" w:type="dxa"/>
            <w:vAlign w:val="center"/>
          </w:tcPr>
          <w:p w14:paraId="430621DB" w14:textId="55587DCD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107</w:t>
            </w:r>
          </w:p>
        </w:tc>
        <w:tc>
          <w:tcPr>
            <w:tcW w:w="1530" w:type="dxa"/>
            <w:vAlign w:val="center"/>
          </w:tcPr>
          <w:p w14:paraId="5D4D997C" w14:textId="4947CA5A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39181200/1</w:t>
            </w:r>
          </w:p>
        </w:tc>
        <w:tc>
          <w:tcPr>
            <w:tcW w:w="2100" w:type="dxa"/>
            <w:vAlign w:val="center"/>
          </w:tcPr>
          <w:p w14:paraId="05061C77" w14:textId="622AA7AC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Մոնոլիտային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կերամոգրանիտե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քարշիչ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պահարան</w:t>
            </w:r>
            <w:proofErr w:type="spellEnd"/>
          </w:p>
        </w:tc>
        <w:tc>
          <w:tcPr>
            <w:tcW w:w="7336" w:type="dxa"/>
            <w:vAlign w:val="center"/>
          </w:tcPr>
          <w:p w14:paraId="567EC2B7" w14:textId="196F6E8B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Աշխատանքային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մակերեսը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մոնոլիտ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կերամոգրանիտ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20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ամբողջական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անխափան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ապակենման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ծածկույթով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սալիկ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Աշխատանքային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մակերե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սի չափերը</w:t>
            </w:r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1080 × 700 × 1260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(±2 % )։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Առջևի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ուղղորդող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կանգնակները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ալյումինե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պրոֆիլից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փոշեներկված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մոխրագույն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Աջ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կանգնակում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տեղադրված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լուսավորության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անջատիչը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ջրացայտերից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պաշտպանված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վարդակ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կափարիչով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3.2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կՎտ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պաշտպանվածության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աստիճանը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IP 54։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Առջևի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եզրաշերտը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թթվակայուն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հղկված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չժանգոտվող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պողպատից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Հետին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կողային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պանելները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մետաղից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փոշեներկված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մոխրագույն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, «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շագրենի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կաշվի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»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ֆակտուրայով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Աշխատանքային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բոքսի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ներքին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մակերեսները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երեսպատված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քիմիապես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HPL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պլաստիկով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կոփած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ապակուց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բարձրացվող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փեղկ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տեղադրված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ալյումինե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շրջանակների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մեջ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բարձրացման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միջակայքը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0–780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Բարձրացման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ժամանակ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չեն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փոխվում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պահարանի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ընդհանուր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չափերը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անշարժ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փեղկը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կոփած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ապակուց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է՝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տեղադրված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ալյումինե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շրջանակի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մեջ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Վերին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պանելի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վրա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առկա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լուսադիոդային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փոշեջրապաշտպան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լուսատու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2 × 10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պաշտպանվածության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աստիճանը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IP 65,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աշխատանքային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տարածքից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առանձնացված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4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հաստությամբ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կոփած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ապակիով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քարշիչի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3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մակարդակ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հեշտ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ծածկերով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Ձախ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կողային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պանելի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վրա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տեղադրված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սպասարկման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մոդուլ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մատակարարման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խողովակաճյուղով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պատին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ամրացված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պոլիպրոպիլենային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լվացարանով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Սառը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մատակարարման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փականը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տեղադրված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բոքսի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ձախ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կանգնակում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Հակակշիռները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տեղադրված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առջևի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կանգնակ-պիլոններում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հեշտությամբ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սպասարկվում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Հավաքածուն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ներառում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օդափոխման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համակարգի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խողովակ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պոլիպրոպիլենից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պատրաստված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պահեստավորման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պահարան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կորպուսը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ֆասադային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մասը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բռնակները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պոլիպրոպիլենից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)՝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պոլիամիդային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փականներով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Պահարանն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փեղկ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յուրաքանչյուրի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ներքին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չափերը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542 × 465 × 497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(±2 % ),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յուրաքանչյուրում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հանվող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դարակ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օդափոխություն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մակարդակով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lastRenderedPageBreak/>
              <w:t>Օդափոխման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խողովակի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կցաշուրթի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տրամագիծը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100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կարգավորվող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հենակներ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արժեքը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ներառում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պահարանի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տեղադրման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ծառայությունը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5800DD3E" w14:textId="6F8A2D3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434698B" w14:textId="22F5EDF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745D49" w14:paraId="73BE1397" w14:textId="799DBD05" w:rsidTr="002430F1">
        <w:trPr>
          <w:jc w:val="center"/>
        </w:trPr>
        <w:tc>
          <w:tcPr>
            <w:tcW w:w="511" w:type="dxa"/>
            <w:vAlign w:val="center"/>
          </w:tcPr>
          <w:p w14:paraId="7917FB77" w14:textId="0ACF2413" w:rsidR="002430F1" w:rsidRPr="007A382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108</w:t>
            </w:r>
          </w:p>
        </w:tc>
        <w:tc>
          <w:tcPr>
            <w:tcW w:w="1530" w:type="dxa"/>
            <w:vAlign w:val="center"/>
          </w:tcPr>
          <w:p w14:paraId="28170C14" w14:textId="62F0840A" w:rsidR="002430F1" w:rsidRPr="0027057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BDC">
              <w:rPr>
                <w:rFonts w:ascii="GHEA Grapalat" w:hAnsi="GHEA Grapalat" w:cs="Calibri"/>
                <w:sz w:val="16"/>
                <w:szCs w:val="16"/>
              </w:rPr>
              <w:t>39151230/2</w:t>
            </w:r>
          </w:p>
        </w:tc>
        <w:tc>
          <w:tcPr>
            <w:tcW w:w="2100" w:type="dxa"/>
            <w:vAlign w:val="center"/>
          </w:tcPr>
          <w:p w14:paraId="17371AE2" w14:textId="400660A7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Գազային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բալոնների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պահարան</w:t>
            </w:r>
            <w:proofErr w:type="spellEnd"/>
          </w:p>
        </w:tc>
        <w:tc>
          <w:tcPr>
            <w:tcW w:w="7336" w:type="dxa"/>
            <w:vAlign w:val="center"/>
          </w:tcPr>
          <w:p w14:paraId="380F0BBF" w14:textId="4FB6CB85" w:rsidR="002430F1" w:rsidRPr="006D5C49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Պահարանի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կայունությունը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կրակի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ազդեցության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նկատմամբ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կազմում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90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րոպե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br/>
              <w:t xml:space="preserve">(90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րոպե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տևողությամբ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հրդեհի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պայմաններում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պահարանի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պարունակությունը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մնում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անվնաս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պահարանի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ներսի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ցանկացած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կետում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բարձրացում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ոչ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ավելի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քան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170 °C)։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Գազաբալոնների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պահարանը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2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50 լ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տարողությամբ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բալոնների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միաժամանակյա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Կորպուսը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երկշերտ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ջերմամեկուսացված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մետաղական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պողպատե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մակերեսը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պատված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էպոքսիդային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խեժով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ներքին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հատվածը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պատված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ՄԴՖ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վահանակներով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արտաքին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միջավայրի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ջերմաստիճանի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≥70 °C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բարձրանալու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դեպքում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դռներն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ու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օդափոխության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անցքերը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արգելափակվում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Դռան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ամբողջ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պարագծով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տեղադրված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լինի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ջերմաընդարձակվող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հերմետիկ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որը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հրդեհի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դեպքում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կապահովի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պահարանի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ներքին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տարածքի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մեկուսացումը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արժեքը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ներառում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նաև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պահարանի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հավաքման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տեղադրման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ծառայությունը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Երաշխիքային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ժամկետ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տարի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 xml:space="preserve"> է, </w:t>
            </w:r>
            <w:proofErr w:type="spellStart"/>
            <w:r w:rsidRPr="00020BDC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020BDC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559" w:type="dxa"/>
            <w:vAlign w:val="center"/>
          </w:tcPr>
          <w:p w14:paraId="34426858" w14:textId="4FB66210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2A9B628" w14:textId="22DCD109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</w:tbl>
    <w:p w14:paraId="08B3CED6" w14:textId="77777777" w:rsidR="005B178A" w:rsidRDefault="005B178A" w:rsidP="00C759B9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14:paraId="5BB494D2" w14:textId="7A68AFF0" w:rsidR="002430F1" w:rsidRPr="002430F1" w:rsidRDefault="00C759B9" w:rsidP="002430F1">
      <w:pPr>
        <w:spacing w:after="0" w:line="240" w:lineRule="auto"/>
        <w:rPr>
          <w:rFonts w:ascii="GHEA Grapalat" w:hAnsi="GHEA Grapalat"/>
          <w:sz w:val="20"/>
          <w:szCs w:val="20"/>
        </w:rPr>
      </w:pPr>
      <w:r w:rsidRPr="0045090B">
        <w:rPr>
          <w:rFonts w:ascii="GHEA Grapalat" w:hAnsi="GHEA Grapalat"/>
          <w:sz w:val="20"/>
          <w:szCs w:val="20"/>
        </w:rPr>
        <w:t xml:space="preserve">* </w:t>
      </w:r>
      <w:proofErr w:type="spellStart"/>
      <w:r w:rsidRPr="0045090B">
        <w:rPr>
          <w:rFonts w:ascii="GHEA Grapalat" w:hAnsi="GHEA Grapalat"/>
          <w:sz w:val="20"/>
          <w:szCs w:val="20"/>
        </w:rPr>
        <w:t>Բոլոր</w:t>
      </w:r>
      <w:proofErr w:type="spellEnd"/>
      <w:r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45090B">
        <w:rPr>
          <w:rFonts w:ascii="GHEA Grapalat" w:hAnsi="GHEA Grapalat"/>
          <w:sz w:val="20"/>
          <w:szCs w:val="20"/>
        </w:rPr>
        <w:t>ապրանքները</w:t>
      </w:r>
      <w:proofErr w:type="spellEnd"/>
      <w:r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45090B">
        <w:rPr>
          <w:rFonts w:ascii="GHEA Grapalat" w:hAnsi="GHEA Grapalat"/>
          <w:sz w:val="20"/>
          <w:szCs w:val="20"/>
        </w:rPr>
        <w:t>նոր</w:t>
      </w:r>
      <w:proofErr w:type="spellEnd"/>
      <w:r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45090B">
        <w:rPr>
          <w:rFonts w:ascii="GHEA Grapalat" w:hAnsi="GHEA Grapalat"/>
          <w:sz w:val="20"/>
          <w:szCs w:val="20"/>
        </w:rPr>
        <w:t>են</w:t>
      </w:r>
      <w:proofErr w:type="spellEnd"/>
      <w:r w:rsidRPr="0045090B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45090B">
        <w:rPr>
          <w:rFonts w:ascii="GHEA Grapalat" w:hAnsi="GHEA Grapalat"/>
          <w:sz w:val="20"/>
          <w:szCs w:val="20"/>
        </w:rPr>
        <w:t>չօգտագործված</w:t>
      </w:r>
      <w:proofErr w:type="spellEnd"/>
      <w:r w:rsidRPr="0045090B">
        <w:rPr>
          <w:rFonts w:ascii="GHEA Grapalat" w:hAnsi="GHEA Grapalat"/>
          <w:sz w:val="20"/>
          <w:szCs w:val="20"/>
        </w:rPr>
        <w:t>:</w:t>
      </w:r>
    </w:p>
    <w:p w14:paraId="4CB15E2B" w14:textId="41808485" w:rsidR="002430F1" w:rsidRDefault="002430F1" w:rsidP="002430F1">
      <w:pPr>
        <w:jc w:val="both"/>
        <w:rPr>
          <w:rFonts w:ascii="GHEA Grapalat" w:hAnsi="GHEA Grapalat"/>
          <w:b/>
          <w:i/>
          <w:sz w:val="20"/>
          <w:szCs w:val="18"/>
          <w:lang w:val="hy-AM"/>
        </w:rPr>
      </w:pPr>
      <w:r w:rsidRPr="00AF4E84">
        <w:rPr>
          <w:rFonts w:ascii="GHEA Grapalat" w:hAnsi="GHEA Grapalat"/>
          <w:b/>
          <w:i/>
          <w:sz w:val="20"/>
          <w:szCs w:val="18"/>
          <w:lang w:val="hy-AM"/>
        </w:rPr>
        <w:t>**</w:t>
      </w:r>
      <w:r w:rsidRPr="00DF5436">
        <w:rPr>
          <w:lang w:val="hy-AM"/>
        </w:rPr>
        <w:t xml:space="preserve"> </w:t>
      </w:r>
      <w:r w:rsidRPr="00DF5436">
        <w:rPr>
          <w:rFonts w:ascii="GHEA Grapalat" w:hAnsi="GHEA Grapalat"/>
          <w:bCs/>
          <w:i/>
          <w:sz w:val="20"/>
          <w:szCs w:val="18"/>
          <w:lang w:val="hy-AM"/>
        </w:rPr>
        <w:t xml:space="preserve">Բոլոր չափաբաժինների համար պարտադիր ներկայացնել ապրանքային նշանը և արտադրողի վերաբերյալ տեղեկատվություն (արտադրող կազմակերպությունը՝ պարտադիր), </w:t>
      </w:r>
      <w:r w:rsidRPr="0063192B">
        <w:rPr>
          <w:rFonts w:ascii="GHEA Grapalat" w:hAnsi="GHEA Grapalat"/>
          <w:b/>
          <w:i/>
          <w:color w:val="EE0000"/>
          <w:sz w:val="20"/>
          <w:szCs w:val="18"/>
          <w:lang w:val="hy-AM"/>
        </w:rPr>
        <w:t>թիվ 107-րդ-108-րդ, չափաբաժինների մասով՝  նաև առաջարկվող ապրանքի մոդելը:</w:t>
      </w:r>
      <w:r w:rsidRPr="0063192B">
        <w:rPr>
          <w:color w:val="EE0000"/>
          <w:lang w:val="hy-AM"/>
        </w:rPr>
        <w:t xml:space="preserve"> </w:t>
      </w:r>
      <w:r w:rsidRPr="0063192B">
        <w:rPr>
          <w:rFonts w:ascii="GHEA Grapalat" w:hAnsi="GHEA Grapalat"/>
          <w:b/>
          <w:i/>
          <w:color w:val="EE0000"/>
          <w:sz w:val="20"/>
          <w:szCs w:val="18"/>
          <w:lang w:val="hy-AM"/>
        </w:rPr>
        <w:t>Մյուս չափաբաժինների մասով մոդելի ներկայացման պահանջ նախատեսված չէ, մոդել սյունյակում ներկայացվելիք տեղեկատվությունը գնահատման ենթակա չէ :</w:t>
      </w:r>
    </w:p>
    <w:p w14:paraId="1A6CE7B9" w14:textId="0A69EB02" w:rsidR="002430F1" w:rsidRDefault="002430F1" w:rsidP="002430F1">
      <w:pPr>
        <w:jc w:val="both"/>
        <w:rPr>
          <w:rFonts w:ascii="GHEA Grapalat" w:hAnsi="GHEA Grapalat"/>
          <w:i/>
          <w:sz w:val="20"/>
          <w:szCs w:val="18"/>
          <w:lang w:val="hy-AM"/>
        </w:rPr>
      </w:pPr>
      <w:r w:rsidRPr="00AF4E84">
        <w:rPr>
          <w:rFonts w:ascii="GHEA Grapalat" w:hAnsi="GHEA Grapalat"/>
          <w:b/>
          <w:i/>
          <w:sz w:val="20"/>
          <w:szCs w:val="18"/>
          <w:lang w:val="hy-AM"/>
        </w:rPr>
        <w:t>***</w:t>
      </w:r>
      <w:r w:rsidRPr="00AF4E84">
        <w:rPr>
          <w:rFonts w:ascii="GHEA Grapalat" w:hAnsi="GHEA Grapalat"/>
          <w:i/>
          <w:sz w:val="20"/>
          <w:szCs w:val="18"/>
          <w:lang w:val="hy-AM"/>
        </w:rPr>
        <w:t>Եթե առկա են հղումներ որևէ առևտրային նշանի, ֆիրմային անվանմանը, արտոնագրին, էսքիզին կամ մոդելին, ծագման երկրին կամ կոնկրետ աղբյուրին կամ արտադրողին կիրառական է «կամ համարժեք» արտահայտությունը:</w:t>
      </w:r>
    </w:p>
    <w:p w14:paraId="78CDBC07" w14:textId="257EBEC9" w:rsidR="002430F1" w:rsidRDefault="002430F1" w:rsidP="002430F1">
      <w:pPr>
        <w:tabs>
          <w:tab w:val="left" w:pos="3007"/>
        </w:tabs>
        <w:jc w:val="both"/>
        <w:rPr>
          <w:rFonts w:ascii="GHEA Grapalat" w:hAnsi="GHEA Grapalat"/>
          <w:i/>
          <w:sz w:val="20"/>
          <w:szCs w:val="18"/>
          <w:lang w:val="hy-AM"/>
        </w:rPr>
      </w:pPr>
      <w:r w:rsidRPr="00AF4E84">
        <w:rPr>
          <w:rFonts w:ascii="GHEA Grapalat" w:hAnsi="GHEA Grapalat"/>
          <w:i/>
          <w:sz w:val="20"/>
          <w:szCs w:val="18"/>
          <w:lang w:val="hy-AM"/>
        </w:rPr>
        <w:t>***</w:t>
      </w:r>
      <w:r w:rsidRPr="00DF5436">
        <w:rPr>
          <w:lang w:val="hy-AM"/>
        </w:rPr>
        <w:t xml:space="preserve"> </w:t>
      </w:r>
      <w:r w:rsidRPr="00DF5436">
        <w:rPr>
          <w:rFonts w:ascii="GHEA Grapalat" w:hAnsi="GHEA Grapalat"/>
          <w:i/>
          <w:sz w:val="20"/>
          <w:szCs w:val="18"/>
          <w:lang w:val="hy-AM"/>
        </w:rPr>
        <w:t>Մասնակցի կողմից հայտով միևնույն ապրանքի համար մեկից ավել ապրանքային նշան, կամ մոդել, կամ արտադրող ներկայացնելու դեպքում, պայմանագրի կատարման փուլում, պայմանագրով սահմանված ողջ խմբաքանակի համար  մատակարարումն իրականացվելու է պայմանագրով սահմանված ապրանքային նշաններից, կամ մոդելներից, կամ արտադրողներից միայն մեկով՝ ըստ մատակարարի ընտրության:</w:t>
      </w:r>
    </w:p>
    <w:p w14:paraId="07B345A4" w14:textId="77777777" w:rsidR="002430F1" w:rsidRPr="00DF5436" w:rsidRDefault="002430F1" w:rsidP="002430F1">
      <w:pPr>
        <w:tabs>
          <w:tab w:val="left" w:pos="3007"/>
        </w:tabs>
        <w:jc w:val="both"/>
        <w:rPr>
          <w:rFonts w:ascii="GHEA Grapalat" w:hAnsi="GHEA Grapalat"/>
          <w:i/>
          <w:sz w:val="20"/>
          <w:szCs w:val="18"/>
          <w:lang w:val="hy-AM"/>
        </w:rPr>
      </w:pPr>
      <w:r w:rsidRPr="00AF4E84">
        <w:rPr>
          <w:rFonts w:ascii="GHEA Grapalat" w:hAnsi="GHEA Grapalat"/>
          <w:i/>
          <w:sz w:val="20"/>
          <w:szCs w:val="18"/>
          <w:lang w:val="hy-AM"/>
        </w:rPr>
        <w:t>****</w:t>
      </w:r>
      <w:r w:rsidRPr="00DF5436">
        <w:rPr>
          <w:rFonts w:ascii="GHEA Grapalat" w:hAnsi="GHEA Grapalat"/>
          <w:i/>
          <w:sz w:val="20"/>
          <w:szCs w:val="18"/>
          <w:lang w:val="hy-AM"/>
        </w:rPr>
        <w:t xml:space="preserve">42-րդ, 43-րդ, 44-րդ չափաբաժինների համար՝ պարտադիր պայման է հանդիսանում մասնակցի կողմից  հայտը ներկայացնելու օրվա դրությամբ, ինչպես նաև յուրաքանչյուր մատակարարման պահին դեղը պետք է գրանցված լինի դեղերի պետական գրանցամատյանում (ռեեստր), ընդ որում յուրաքանչյուր մատակարարման պահին կիրառելի է նաև դեղերի մասին ՀՀ Օրենքի 23-րդ հոդվածի 3-րդ մասով սահմանված պահանջները: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3836A0A" w14:textId="77777777" w:rsidR="002430F1" w:rsidRPr="00DF5436" w:rsidRDefault="002430F1" w:rsidP="002430F1">
      <w:pPr>
        <w:tabs>
          <w:tab w:val="left" w:pos="3007"/>
        </w:tabs>
        <w:jc w:val="both"/>
        <w:rPr>
          <w:rFonts w:ascii="GHEA Grapalat" w:hAnsi="GHEA Grapalat"/>
          <w:i/>
          <w:sz w:val="20"/>
          <w:szCs w:val="18"/>
          <w:lang w:val="hy-AM"/>
        </w:rPr>
      </w:pPr>
      <w:r w:rsidRPr="00DF5436">
        <w:rPr>
          <w:rFonts w:ascii="GHEA Grapalat" w:hAnsi="GHEA Grapalat"/>
          <w:i/>
          <w:sz w:val="20"/>
          <w:szCs w:val="18"/>
          <w:lang w:val="hy-AM"/>
        </w:rPr>
        <w:t>Դեղը պետական գրանցամատյանում չգրանցված լինելու դեպքում մասնակիցը պայմանագրի և որակավորման ապահովումների հետ միաժամանակ չգրանցված դեղերի համար պարտադիր ներկայացնում է ՀՀ առողջապահության նախարարության «Դեղերի և բժշկական տեխնոլոգիաների փորձագիտական կենտրոն» ՊՈԱԿ-ի կողմից տրված հավաստող տեղեկանք՝ Հայաստանի Հանրապետության կառավարության 2017 թվականի փետրվարի 23-ի N 172-Ա որոշմամբ սահմանված միջազգային մասնագիտական կազմակերպության կամ ԵԱՏՄ անդամ հանդիսացող երկրներում գրանցված լինելու, կամ Առողջապահության համաշխարհային կազմակերպության նախաորակավորում ունենալու, ինչպես նաև «Դեղերի մասին» օրենքի 21-րդ հոդվածի 8-րդ մասի 17-րդ կետով սահմանված ներմուծման մերժման հիմքերի բացակայության մասին:</w:t>
      </w:r>
    </w:p>
    <w:p w14:paraId="6387C3B8" w14:textId="77777777" w:rsidR="002430F1" w:rsidRPr="00DF5436" w:rsidRDefault="002430F1" w:rsidP="002430F1">
      <w:pPr>
        <w:tabs>
          <w:tab w:val="left" w:pos="3007"/>
        </w:tabs>
        <w:jc w:val="both"/>
        <w:rPr>
          <w:rFonts w:ascii="GHEA Grapalat" w:hAnsi="GHEA Grapalat"/>
          <w:i/>
          <w:sz w:val="20"/>
          <w:szCs w:val="18"/>
          <w:lang w:val="hy-AM"/>
        </w:rPr>
      </w:pPr>
      <w:r w:rsidRPr="00DF5436">
        <w:rPr>
          <w:rFonts w:ascii="GHEA Grapalat" w:hAnsi="GHEA Grapalat"/>
          <w:i/>
          <w:sz w:val="20"/>
          <w:szCs w:val="18"/>
          <w:lang w:val="hy-AM"/>
        </w:rPr>
        <w:lastRenderedPageBreak/>
        <w:t>Դեղը պետական գրանցամատյանում չգրանցված լինելու դեպքում մասնակիցը պայմանագրի կատարման փուլում, յուրաքանչյուր մատակարարվող խմբաքանակի հետ մեկտեղ պետք է ներկայացնի տվյալ խմբաքանակի համար ՀՀ ԱՆ-ի կողմից տրամադրված ներմուծման հավասատագիր:</w:t>
      </w:r>
    </w:p>
    <w:p w14:paraId="6A6C4B9F" w14:textId="77777777" w:rsidR="002430F1" w:rsidRPr="00DF5436" w:rsidRDefault="002430F1" w:rsidP="002430F1">
      <w:pPr>
        <w:tabs>
          <w:tab w:val="left" w:pos="3007"/>
        </w:tabs>
        <w:jc w:val="both"/>
        <w:rPr>
          <w:rFonts w:ascii="GHEA Grapalat" w:hAnsi="GHEA Grapalat"/>
          <w:i/>
          <w:sz w:val="20"/>
          <w:szCs w:val="18"/>
          <w:lang w:val="hy-AM"/>
        </w:rPr>
      </w:pPr>
      <w:r w:rsidRPr="00DF5436">
        <w:rPr>
          <w:rFonts w:ascii="GHEA Grapalat" w:hAnsi="GHEA Grapalat"/>
          <w:i/>
          <w:sz w:val="20"/>
          <w:szCs w:val="18"/>
          <w:lang w:val="hy-AM"/>
        </w:rPr>
        <w:t>Տեղափոխման և պահպանման պայմանները՝ համաձայն «դեղերի մասին» օրենքի 22-րդ հոդվածի պահանջների:</w:t>
      </w:r>
    </w:p>
    <w:p w14:paraId="6686BCAF" w14:textId="0EA3661D" w:rsidR="002430F1" w:rsidRDefault="002430F1" w:rsidP="002430F1">
      <w:pPr>
        <w:tabs>
          <w:tab w:val="left" w:pos="3007"/>
        </w:tabs>
        <w:jc w:val="both"/>
        <w:rPr>
          <w:rFonts w:ascii="GHEA Grapalat" w:hAnsi="GHEA Grapalat"/>
          <w:i/>
          <w:sz w:val="20"/>
          <w:szCs w:val="18"/>
          <w:lang w:val="hy-AM"/>
        </w:rPr>
      </w:pPr>
      <w:r w:rsidRPr="00DF5436">
        <w:rPr>
          <w:rFonts w:ascii="GHEA Grapalat" w:hAnsi="GHEA Grapalat"/>
          <w:i/>
          <w:sz w:val="20"/>
          <w:szCs w:val="18"/>
          <w:lang w:val="hy-AM"/>
        </w:rPr>
        <w:t>«Ակադեմիկոս Էմիլ Գաբրիելյանի անվան դեղերի և բժշկական տեխնոլոգիաների փորձագիտական կենտրոն» փակ բաժնետիրական ընկերության կողմից իրականացված լաբորատոր փորձաքննության եզրակացությունը մասնակցի կողմից պայմանագրի կատարման փուլում ներկայացվում է եթե առկա չէ ՀՀ կառավարության 502-Ն որոշմամբ հսատատված կարգի 3-րդ կետի 8-րդ ենթակետով սահմանված դեպքերից մեկը:</w:t>
      </w:r>
    </w:p>
    <w:p w14:paraId="4F94D619" w14:textId="4CE880D6" w:rsidR="002430F1" w:rsidRDefault="002430F1" w:rsidP="002430F1">
      <w:pPr>
        <w:tabs>
          <w:tab w:val="left" w:pos="3007"/>
        </w:tabs>
        <w:jc w:val="both"/>
        <w:rPr>
          <w:rFonts w:ascii="GHEA Grapalat" w:hAnsi="GHEA Grapalat"/>
          <w:i/>
          <w:sz w:val="20"/>
          <w:szCs w:val="18"/>
          <w:lang w:val="hy-AM"/>
        </w:rPr>
      </w:pPr>
      <w:r w:rsidRPr="00AF4E84">
        <w:rPr>
          <w:rFonts w:ascii="GHEA Grapalat" w:hAnsi="GHEA Grapalat"/>
          <w:i/>
          <w:sz w:val="20"/>
          <w:szCs w:val="18"/>
          <w:lang w:val="hy-AM"/>
        </w:rPr>
        <w:t>*****</w:t>
      </w:r>
      <w:r>
        <w:rPr>
          <w:rFonts w:ascii="GHEA Grapalat" w:hAnsi="GHEA Grapalat"/>
          <w:i/>
          <w:sz w:val="20"/>
          <w:szCs w:val="18"/>
          <w:lang w:val="hy-AM"/>
        </w:rPr>
        <w:t xml:space="preserve"> </w:t>
      </w:r>
      <w:r w:rsidRPr="00DF5436">
        <w:rPr>
          <w:rFonts w:ascii="GHEA Grapalat" w:hAnsi="GHEA Grapalat"/>
          <w:i/>
          <w:sz w:val="20"/>
          <w:szCs w:val="18"/>
          <w:lang w:val="hy-AM"/>
        </w:rPr>
        <w:t xml:space="preserve">Մասնակցի կողմից ապրանքի տեխնիկական բնութագիրը, իսկ հրավերով նախատեսված դեպքերում նաև առաջարկվող ապրանքի ապրանքային նշանը, արտադրողի անվանումը, </w:t>
      </w:r>
      <w:r>
        <w:rPr>
          <w:rFonts w:ascii="GHEA Grapalat" w:hAnsi="GHEA Grapalat"/>
          <w:i/>
          <w:sz w:val="20"/>
          <w:szCs w:val="18"/>
          <w:lang w:val="hy-AM"/>
        </w:rPr>
        <w:t xml:space="preserve">իսկ </w:t>
      </w:r>
      <w:r w:rsidRPr="002430F1">
        <w:rPr>
          <w:rFonts w:ascii="GHEA Grapalat" w:hAnsi="GHEA Grapalat"/>
          <w:b/>
          <w:bCs/>
          <w:i/>
          <w:color w:val="EE0000"/>
          <w:sz w:val="20"/>
          <w:szCs w:val="18"/>
          <w:lang w:val="hy-AM"/>
        </w:rPr>
        <w:t>107-րդ-108-րդ չափաբաժինների մասով նաև մոդելը</w:t>
      </w:r>
      <w:r w:rsidRPr="00DF5436">
        <w:rPr>
          <w:rFonts w:ascii="GHEA Grapalat" w:hAnsi="GHEA Grapalat"/>
          <w:i/>
          <w:sz w:val="20"/>
          <w:szCs w:val="18"/>
          <w:lang w:val="hy-AM"/>
        </w:rPr>
        <w:t>՝ պետք է համապատասխանեն միմյանց և հրավերով սահմանված տեխնիկական բնութագրի նվազագույն պահանջներին: Տվյալ դեպքում գնահատող հանձնաժողովը գնահատում է նաև ներկայացված ապրանքի ամբողջական նկարագրերի համապատասխանությունը հրավերի պահանջներին, և եթե գնահատող հանձնաժողովը մասնակցի կողմից հայտով առաջարկվող ապրանքի ամբողջական նկարագրում արձանագրում է 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անհամապատասխանություններ, ապա նշված հանգամանքը հանդիսանում է որպես գնման գործընթացի շրջանակում ստանձնված պարտավորության խախտում և հիմք է հանդիսանում տվյալ մասնակցի  հայտը անբավարար գնահատելու և մերժելու համար:</w:t>
      </w:r>
    </w:p>
    <w:p w14:paraId="7993D562" w14:textId="37465EF7" w:rsidR="00045B28" w:rsidRDefault="00D21B89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  <w:r w:rsidRPr="0045090B">
        <w:rPr>
          <w:rFonts w:ascii="GHEA Grapalat" w:hAnsi="GHEA Grapalat"/>
          <w:sz w:val="20"/>
          <w:szCs w:val="20"/>
          <w:lang w:val="hy-AM"/>
        </w:rPr>
        <w:t>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</w:t>
      </w:r>
    </w:p>
    <w:p w14:paraId="339021FF" w14:textId="77777777" w:rsidR="00045B28" w:rsidRDefault="00045B28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27BAB8D3" w14:textId="77777777" w:rsidR="0045090B" w:rsidRDefault="0045090B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67086943" w14:textId="77777777" w:rsidR="0045090B" w:rsidRDefault="0045090B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4F1624F0" w14:textId="77777777" w:rsidR="0045090B" w:rsidRDefault="0045090B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066A3EDE" w14:textId="77777777" w:rsidR="0045090B" w:rsidRDefault="0045090B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08B14435" w14:textId="77777777" w:rsidR="0045090B" w:rsidRDefault="0045090B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0C4D178E" w14:textId="77777777" w:rsidR="00E767E1" w:rsidRDefault="00E767E1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62A34374" w14:textId="77777777" w:rsidR="002430F1" w:rsidRDefault="002430F1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3946DE47" w14:textId="77777777" w:rsidR="0045090B" w:rsidRDefault="0045090B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57E61C24" w14:textId="77777777" w:rsidR="0045090B" w:rsidRPr="00045B28" w:rsidRDefault="0045090B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2126"/>
        <w:gridCol w:w="7793"/>
        <w:gridCol w:w="698"/>
        <w:gridCol w:w="823"/>
      </w:tblGrid>
      <w:tr w:rsidR="00E62283" w:rsidRPr="00A27424" w14:paraId="5E719A08" w14:textId="77777777" w:rsidTr="00A27424">
        <w:tc>
          <w:tcPr>
            <w:tcW w:w="704" w:type="dxa"/>
            <w:vAlign w:val="center"/>
          </w:tcPr>
          <w:p w14:paraId="741C03EB" w14:textId="5CEF5F90" w:rsidR="00E62283" w:rsidRPr="00A27424" w:rsidRDefault="00E62283" w:rsidP="00A274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7424">
              <w:rPr>
                <w:rFonts w:ascii="GHEA Grapalat" w:hAnsi="GHEA Grapalat"/>
                <w:sz w:val="18"/>
                <w:szCs w:val="18"/>
              </w:rPr>
              <w:lastRenderedPageBreak/>
              <w:t>Н/Л</w:t>
            </w:r>
          </w:p>
        </w:tc>
        <w:tc>
          <w:tcPr>
            <w:tcW w:w="1418" w:type="dxa"/>
            <w:vAlign w:val="center"/>
          </w:tcPr>
          <w:p w14:paraId="71CF4EDF" w14:textId="580556CD" w:rsidR="00E62283" w:rsidRPr="00A27424" w:rsidRDefault="00E62283" w:rsidP="00A27424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27424">
              <w:rPr>
                <w:rFonts w:ascii="GHEA Grapalat" w:hAnsi="GHEA Grapalat"/>
                <w:sz w:val="18"/>
                <w:szCs w:val="18"/>
                <w:lang w:val="ru-RU"/>
              </w:rPr>
              <w:t>Промежуточный код по классификатору ЕНС ТРУ (</w:t>
            </w:r>
            <w:r w:rsidRPr="00A27424">
              <w:rPr>
                <w:rFonts w:ascii="GHEA Grapalat" w:hAnsi="GHEA Grapalat"/>
                <w:sz w:val="18"/>
                <w:szCs w:val="18"/>
              </w:rPr>
              <w:t>CPV</w:t>
            </w:r>
            <w:r w:rsidRPr="00A27424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2126" w:type="dxa"/>
            <w:vAlign w:val="center"/>
          </w:tcPr>
          <w:p w14:paraId="3911AEA2" w14:textId="4F81AA4E" w:rsidR="00E62283" w:rsidRPr="00A27424" w:rsidRDefault="00E62283" w:rsidP="00A274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7424">
              <w:rPr>
                <w:rFonts w:ascii="GHEA Grapalat" w:hAnsi="GHEA Grapalat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7793" w:type="dxa"/>
            <w:vAlign w:val="center"/>
          </w:tcPr>
          <w:p w14:paraId="76654CCC" w14:textId="7BE3221E" w:rsidR="00E62283" w:rsidRPr="00A27424" w:rsidRDefault="00E62283" w:rsidP="00A274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7424">
              <w:rPr>
                <w:rFonts w:ascii="GHEA Grapalat" w:hAnsi="GHEA Grapalat"/>
                <w:sz w:val="18"/>
                <w:szCs w:val="18"/>
              </w:rPr>
              <w:t>Технические</w:t>
            </w:r>
            <w:proofErr w:type="spellEnd"/>
            <w:r w:rsidRPr="00A274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7424">
              <w:rPr>
                <w:rFonts w:ascii="GHEA Grapalat" w:hAnsi="GHEA Grapalat"/>
                <w:sz w:val="18"/>
                <w:szCs w:val="18"/>
              </w:rPr>
              <w:t>характеристики</w:t>
            </w:r>
            <w:proofErr w:type="spellEnd"/>
            <w:r w:rsidRPr="00A27424">
              <w:rPr>
                <w:rFonts w:ascii="GHEA Grapalat" w:hAnsi="GHEA Grapalat"/>
                <w:sz w:val="18"/>
                <w:szCs w:val="18"/>
              </w:rPr>
              <w:t>*</w:t>
            </w:r>
          </w:p>
        </w:tc>
        <w:tc>
          <w:tcPr>
            <w:tcW w:w="698" w:type="dxa"/>
            <w:vAlign w:val="center"/>
          </w:tcPr>
          <w:p w14:paraId="2740270C" w14:textId="51F3E830" w:rsidR="00E62283" w:rsidRPr="00A27424" w:rsidRDefault="00E62283" w:rsidP="00A274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7424">
              <w:rPr>
                <w:rFonts w:ascii="GHEA Grapalat" w:hAnsi="GHEA Grapalat"/>
                <w:sz w:val="18"/>
                <w:szCs w:val="18"/>
              </w:rPr>
              <w:t>Ед.измер</w:t>
            </w:r>
            <w:proofErr w:type="spellEnd"/>
          </w:p>
        </w:tc>
        <w:tc>
          <w:tcPr>
            <w:tcW w:w="823" w:type="dxa"/>
            <w:vAlign w:val="center"/>
          </w:tcPr>
          <w:p w14:paraId="6326B16D" w14:textId="74353FEA" w:rsidR="00E62283" w:rsidRPr="00A27424" w:rsidRDefault="00E62283" w:rsidP="00A274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7424">
              <w:rPr>
                <w:rFonts w:ascii="GHEA Grapalat" w:hAnsi="GHEA Grapalat"/>
                <w:sz w:val="18"/>
                <w:szCs w:val="18"/>
              </w:rPr>
              <w:t>Количество</w:t>
            </w:r>
            <w:proofErr w:type="spellEnd"/>
            <w:r w:rsidRPr="00A274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7424">
              <w:rPr>
                <w:rFonts w:ascii="GHEA Grapalat" w:hAnsi="GHEA Grapalat"/>
                <w:sz w:val="18"/>
                <w:szCs w:val="18"/>
              </w:rPr>
              <w:t>предмета</w:t>
            </w:r>
            <w:proofErr w:type="spellEnd"/>
            <w:r w:rsidRPr="00A274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7424">
              <w:rPr>
                <w:rFonts w:ascii="GHEA Grapalat" w:hAnsi="GHEA Grapalat"/>
                <w:sz w:val="18"/>
                <w:szCs w:val="18"/>
              </w:rPr>
              <w:t>покупки</w:t>
            </w:r>
            <w:proofErr w:type="spellEnd"/>
          </w:p>
        </w:tc>
      </w:tr>
      <w:tr w:rsidR="002430F1" w:rsidRPr="00A27424" w14:paraId="1E2E3639" w14:textId="77777777" w:rsidTr="00E767E1">
        <w:tc>
          <w:tcPr>
            <w:tcW w:w="704" w:type="dxa"/>
            <w:vAlign w:val="center"/>
          </w:tcPr>
          <w:p w14:paraId="1B22136D" w14:textId="0FFCC8E6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054FF061" w14:textId="2ED0FB38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33691162/234</w:t>
            </w:r>
          </w:p>
        </w:tc>
        <w:tc>
          <w:tcPr>
            <w:tcW w:w="2126" w:type="dxa"/>
            <w:vAlign w:val="center"/>
          </w:tcPr>
          <w:p w14:paraId="66C55A0E" w14:textId="22425BF4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Пептид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бета-амилоида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1-42</w:t>
            </w:r>
          </w:p>
        </w:tc>
        <w:tc>
          <w:tcPr>
            <w:tcW w:w="7793" w:type="dxa"/>
            <w:vAlign w:val="center"/>
          </w:tcPr>
          <w:p w14:paraId="3C1CBA5B" w14:textId="66CE537D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Пептид амилоида-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β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(1–42), чистота: ≥90%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HPLC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), порошок.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Крысиный амилоид 1-42, молекулярная масса: 4417,95, объем 1 флакона: 1 мг. Состояние: твердое, лиофилизированное. Срок годности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нна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моменте менее 2/3 от срока годности на момент поставки.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352604C9" w14:textId="11408B8B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E9250B0" w14:textId="74361535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244F9992" w14:textId="77777777" w:rsidTr="00E767E1">
        <w:tc>
          <w:tcPr>
            <w:tcW w:w="704" w:type="dxa"/>
            <w:vAlign w:val="center"/>
          </w:tcPr>
          <w:p w14:paraId="66040DE4" w14:textId="32DD50C4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4495D7E4" w14:textId="1465D6ED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33691162/235</w:t>
            </w:r>
          </w:p>
        </w:tc>
        <w:tc>
          <w:tcPr>
            <w:tcW w:w="2126" w:type="dxa"/>
            <w:vAlign w:val="center"/>
          </w:tcPr>
          <w:p w14:paraId="43882D87" w14:textId="21F306E2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Пептид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бета-амилоида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25-35</w:t>
            </w:r>
          </w:p>
        </w:tc>
        <w:tc>
          <w:tcPr>
            <w:tcW w:w="7793" w:type="dxa"/>
            <w:vAlign w:val="center"/>
          </w:tcPr>
          <w:p w14:paraId="5A477CDE" w14:textId="035BDC34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Белый порошок. Чистота &gt;97%. Масса вещества в одном флаконе: 1 мг.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Срок годности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нна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моменте менее 2/3 от срока годности на момент поставки.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038E2EEA" w14:textId="59D8778E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0AA6775" w14:textId="606F729A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77122EA4" w14:textId="77777777" w:rsidTr="00E767E1">
        <w:tc>
          <w:tcPr>
            <w:tcW w:w="704" w:type="dxa"/>
            <w:vAlign w:val="center"/>
          </w:tcPr>
          <w:p w14:paraId="2ACC5609" w14:textId="4BAC0E91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7C0D58D4" w14:textId="761B7108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33691162/236</w:t>
            </w:r>
          </w:p>
        </w:tc>
        <w:tc>
          <w:tcPr>
            <w:tcW w:w="2126" w:type="dxa"/>
            <w:vAlign w:val="center"/>
          </w:tcPr>
          <w:p w14:paraId="2715BABF" w14:textId="15CC3E50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Антитела к везикулярному транспортеру глутамата</w:t>
            </w:r>
          </w:p>
        </w:tc>
        <w:tc>
          <w:tcPr>
            <w:tcW w:w="7793" w:type="dxa"/>
            <w:vAlign w:val="center"/>
          </w:tcPr>
          <w:p w14:paraId="07AA0370" w14:textId="577F4705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Моноклональные антитела кролика против везикулярного транспортера глутамата для вестерн-блоттинга,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(парафиновые и замороженные образцы). Реагируют с мышами, крысами, людьми. Жидкость, объем во флаконе: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Срок годности не менее 2/3 от срока годности на момент доставки.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20528F32" w14:textId="2E8C6CFE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A4C2AC9" w14:textId="5C3E0717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A27424" w14:paraId="29652085" w14:textId="77777777" w:rsidTr="00E767E1">
        <w:tc>
          <w:tcPr>
            <w:tcW w:w="704" w:type="dxa"/>
            <w:vAlign w:val="center"/>
          </w:tcPr>
          <w:p w14:paraId="48FBB061" w14:textId="09ADC54F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7AAA649B" w14:textId="48D4815A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33691162/237</w:t>
            </w:r>
          </w:p>
        </w:tc>
        <w:tc>
          <w:tcPr>
            <w:tcW w:w="2126" w:type="dxa"/>
            <w:vAlign w:val="center"/>
          </w:tcPr>
          <w:p w14:paraId="75E299AC" w14:textId="1B73412D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Антитела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к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транспортеру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ГАМК</w:t>
            </w:r>
          </w:p>
        </w:tc>
        <w:tc>
          <w:tcPr>
            <w:tcW w:w="7793" w:type="dxa"/>
            <w:vAlign w:val="center"/>
          </w:tcPr>
          <w:p w14:paraId="112E55FF" w14:textId="2F9808E8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Моноклональные антитела мыши против транспортера ГАМК для вестерн-блоттинга,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(парафиновые и замороженные образцы). Реагируют с мышами и крысами, жидкий, объем во флаконе: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,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.Срок годности на момент поставки не менее 2/3 срока годности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39A5CA84" w14:textId="52A2EDBF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856EA3E" w14:textId="4F87A3E8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7379E0CB" w14:textId="77777777" w:rsidTr="00E767E1">
        <w:tc>
          <w:tcPr>
            <w:tcW w:w="704" w:type="dxa"/>
            <w:vAlign w:val="center"/>
          </w:tcPr>
          <w:p w14:paraId="488BA431" w14:textId="77F243C1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418" w:type="dxa"/>
            <w:vAlign w:val="center"/>
          </w:tcPr>
          <w:p w14:paraId="3026C411" w14:textId="769A708A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33691162/238</w:t>
            </w:r>
          </w:p>
        </w:tc>
        <w:tc>
          <w:tcPr>
            <w:tcW w:w="2126" w:type="dxa"/>
            <w:vAlign w:val="center"/>
          </w:tcPr>
          <w:p w14:paraId="5A3C98F7" w14:textId="1DDC4A2F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Кроличьи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антитела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против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Iba-1</w:t>
            </w:r>
          </w:p>
        </w:tc>
        <w:tc>
          <w:tcPr>
            <w:tcW w:w="7793" w:type="dxa"/>
            <w:vAlign w:val="center"/>
          </w:tcPr>
          <w:p w14:paraId="61C51EEF" w14:textId="27169DDB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Поликлональные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антитела кролика для вестерн-блоттинга,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 калориметрическим анализом. Реагируют с антителами человека, мыши и крысы. Содержимое 1 флакона: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2/3 срока годности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6240A38B" w14:textId="21A7EE39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4CEFAD6" w14:textId="426ACC9C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A27424" w14:paraId="0BD96FF0" w14:textId="77777777" w:rsidTr="00E767E1">
        <w:tc>
          <w:tcPr>
            <w:tcW w:w="704" w:type="dxa"/>
            <w:vAlign w:val="center"/>
          </w:tcPr>
          <w:p w14:paraId="0295C897" w14:textId="30FB16E0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418" w:type="dxa"/>
            <w:vAlign w:val="center"/>
          </w:tcPr>
          <w:p w14:paraId="473CF789" w14:textId="29B2978D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33691162/239</w:t>
            </w:r>
          </w:p>
        </w:tc>
        <w:tc>
          <w:tcPr>
            <w:tcW w:w="2126" w:type="dxa"/>
            <w:vAlign w:val="center"/>
          </w:tcPr>
          <w:p w14:paraId="08F122D5" w14:textId="436CD08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Антитела к бета-амилоидному пептиду</w:t>
            </w:r>
          </w:p>
        </w:tc>
        <w:tc>
          <w:tcPr>
            <w:tcW w:w="7793" w:type="dxa"/>
            <w:vAlign w:val="center"/>
          </w:tcPr>
          <w:p w14:paraId="25D20A9D" w14:textId="40883F0E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Моноклональные антитела кролика к бета-амилоиду 1-42 для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иммунофлуоресцентного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иммуногистохимического анализа. Количество во флаконе: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Реагируют с человеческими, мышечными и крысиными антителами.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 </w:t>
            </w:r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.Срок</w:t>
            </w:r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годности на момент поставки не менее 2/3 срока годности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05EDFC96" w14:textId="16385697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5FFA7EA" w14:textId="0A5E9123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0C621D4D" w14:textId="77777777" w:rsidTr="00E767E1">
        <w:tc>
          <w:tcPr>
            <w:tcW w:w="704" w:type="dxa"/>
            <w:vAlign w:val="center"/>
          </w:tcPr>
          <w:p w14:paraId="77656113" w14:textId="20335E0C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center"/>
          </w:tcPr>
          <w:p w14:paraId="074A12F6" w14:textId="45E7D387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33691162/240</w:t>
            </w:r>
          </w:p>
        </w:tc>
        <w:tc>
          <w:tcPr>
            <w:tcW w:w="2126" w:type="dxa"/>
            <w:vAlign w:val="center"/>
          </w:tcPr>
          <w:p w14:paraId="3FC620FD" w14:textId="69AABAE8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Бутионинсульфоксамин</w:t>
            </w:r>
            <w:proofErr w:type="spellEnd"/>
          </w:p>
        </w:tc>
        <w:tc>
          <w:tcPr>
            <w:tcW w:w="7793" w:type="dxa"/>
            <w:vAlign w:val="center"/>
          </w:tcPr>
          <w:p w14:paraId="2EEC578A" w14:textId="55D14074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Белый бесцветный порошок, уровень качества: 200, чистота: ≥ 90%, молекулярная масса 222,3 г/моль. Температура хранения 2-8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Растворяется в воде (50 мг/мл), образуя прозрачный или слегка мутный, бесцветный или желтый раствор. 1 г в 1 </w:t>
            </w:r>
            <w:proofErr w:type="spellStart"/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упаковке.Срок</w:t>
            </w:r>
            <w:proofErr w:type="spellEnd"/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годности на момент поставки не менее 2/3 срока годности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3BE70381" w14:textId="68F29A9E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87E3273" w14:textId="3E22945D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152CE8E3" w14:textId="77777777" w:rsidTr="00E767E1">
        <w:tc>
          <w:tcPr>
            <w:tcW w:w="704" w:type="dxa"/>
            <w:vAlign w:val="center"/>
          </w:tcPr>
          <w:p w14:paraId="3D360B30" w14:textId="038CDC2D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8</w:t>
            </w:r>
          </w:p>
        </w:tc>
        <w:tc>
          <w:tcPr>
            <w:tcW w:w="1418" w:type="dxa"/>
            <w:vAlign w:val="center"/>
          </w:tcPr>
          <w:p w14:paraId="5D57FBBD" w14:textId="57A28ABD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24321340/3</w:t>
            </w:r>
          </w:p>
        </w:tc>
        <w:tc>
          <w:tcPr>
            <w:tcW w:w="2126" w:type="dxa"/>
            <w:vAlign w:val="center"/>
          </w:tcPr>
          <w:p w14:paraId="1361708F" w14:textId="11B16462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Этанол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96%</w:t>
            </w:r>
          </w:p>
        </w:tc>
        <w:tc>
          <w:tcPr>
            <w:tcW w:w="7793" w:type="dxa"/>
            <w:vAlign w:val="center"/>
          </w:tcPr>
          <w:p w14:paraId="1C27CAD5" w14:textId="5D64B068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Прозрачная бесцветная жидкость со специфическим </w:t>
            </w:r>
            <w:proofErr w:type="spellStart"/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запахом.Срок</w:t>
            </w:r>
            <w:proofErr w:type="spellEnd"/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годности на момент поставки не менее 2/3 срока годности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3D9D1FA7" w14:textId="4FA27C04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литр</w:t>
            </w:r>
            <w:proofErr w:type="spellEnd"/>
          </w:p>
        </w:tc>
        <w:tc>
          <w:tcPr>
            <w:tcW w:w="823" w:type="dxa"/>
            <w:vAlign w:val="center"/>
          </w:tcPr>
          <w:p w14:paraId="4FD40E14" w14:textId="277C8331" w:rsidR="002430F1" w:rsidRPr="007B43EA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</w:tr>
      <w:tr w:rsidR="002430F1" w:rsidRPr="00A27424" w14:paraId="2DCB73C3" w14:textId="77777777" w:rsidTr="00E767E1">
        <w:tc>
          <w:tcPr>
            <w:tcW w:w="704" w:type="dxa"/>
            <w:vAlign w:val="center"/>
          </w:tcPr>
          <w:p w14:paraId="4B28886B" w14:textId="4D4367EE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1418" w:type="dxa"/>
            <w:vAlign w:val="center"/>
          </w:tcPr>
          <w:p w14:paraId="6D06446A" w14:textId="7AD07772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24321330/2</w:t>
            </w:r>
          </w:p>
        </w:tc>
        <w:tc>
          <w:tcPr>
            <w:tcW w:w="2126" w:type="dxa"/>
            <w:vAlign w:val="center"/>
          </w:tcPr>
          <w:p w14:paraId="247B84A8" w14:textId="2A833F4F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Метанол</w:t>
            </w:r>
            <w:proofErr w:type="spellEnd"/>
          </w:p>
        </w:tc>
        <w:tc>
          <w:tcPr>
            <w:tcW w:w="7793" w:type="dxa"/>
            <w:vAlign w:val="center"/>
          </w:tcPr>
          <w:p w14:paraId="319CD51C" w14:textId="08208CF3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Это бесцветная жидкость со слабым спиртовым запахом, температура плавления -97,88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, температура кипения -64,5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, плотность -792,4 кг/м³ (20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). Пары метилового спирта образуют взрывоопасные смеси с воздухом (6,72-35,5 </w:t>
            </w:r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об.%</w:t>
            </w:r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), температура воспламенения которых составляет 15,6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Растворим в воде и многих органических растворителях в неограниченных количествах. Обладает всеми свойствами одноатомных спиртов. Формат: </w:t>
            </w:r>
            <w:proofErr w:type="spellStart"/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литр.Срок</w:t>
            </w:r>
            <w:proofErr w:type="spellEnd"/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годности на момент поставки не менее 2/3 срока годности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68A84FDD" w14:textId="6EC1AB31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литр</w:t>
            </w:r>
            <w:proofErr w:type="spellEnd"/>
          </w:p>
        </w:tc>
        <w:tc>
          <w:tcPr>
            <w:tcW w:w="823" w:type="dxa"/>
            <w:vAlign w:val="center"/>
          </w:tcPr>
          <w:p w14:paraId="1C0CB012" w14:textId="16D16014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</w:tr>
      <w:tr w:rsidR="002430F1" w:rsidRPr="00A27424" w14:paraId="337FA444" w14:textId="77777777" w:rsidTr="00E767E1">
        <w:tc>
          <w:tcPr>
            <w:tcW w:w="704" w:type="dxa"/>
            <w:vAlign w:val="center"/>
          </w:tcPr>
          <w:p w14:paraId="055DC35A" w14:textId="55F6A5F2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418" w:type="dxa"/>
            <w:vAlign w:val="center"/>
          </w:tcPr>
          <w:p w14:paraId="791C122F" w14:textId="63CBF22F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33691162/241</w:t>
            </w:r>
          </w:p>
        </w:tc>
        <w:tc>
          <w:tcPr>
            <w:tcW w:w="2126" w:type="dxa"/>
            <w:vAlign w:val="center"/>
          </w:tcPr>
          <w:p w14:paraId="44F281A5" w14:textId="2216DFD9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растворов для обнаружения хемилюминесцентного сигнала</w:t>
            </w:r>
          </w:p>
        </w:tc>
        <w:tc>
          <w:tcPr>
            <w:tcW w:w="7793" w:type="dxa"/>
            <w:vAlign w:val="center"/>
          </w:tcPr>
          <w:p w14:paraId="2664786D" w14:textId="62965B73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Раствор для хемилюминесцентного обнаружения белков методом вестерн-блоттинга на основе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люминола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В комплект входят 2 флакона по 125 мл каждый. Длительность излучения сигнала: 2 часа. Комплект предназначен для мембран с площадью поверхности не менее 4000 см². Условия хранения: 2-8 °</w:t>
            </w:r>
            <w:proofErr w:type="gramStart"/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.Срок</w:t>
            </w:r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годности на момент поставки не менее 2/3 срока годности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776CAD22" w14:textId="795F9AAE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F3AF2C1" w14:textId="63BE06FC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A27424" w14:paraId="39F2FC88" w14:textId="77777777" w:rsidTr="00E767E1">
        <w:tc>
          <w:tcPr>
            <w:tcW w:w="704" w:type="dxa"/>
            <w:vAlign w:val="center"/>
          </w:tcPr>
          <w:p w14:paraId="4FB854F4" w14:textId="7BA74E96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1418" w:type="dxa"/>
            <w:vAlign w:val="center"/>
          </w:tcPr>
          <w:p w14:paraId="6D9FF213" w14:textId="3D3F3FE4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33691162/242</w:t>
            </w:r>
          </w:p>
        </w:tc>
        <w:tc>
          <w:tcPr>
            <w:tcW w:w="2126" w:type="dxa"/>
            <w:vAlign w:val="center"/>
          </w:tcPr>
          <w:p w14:paraId="2C16B026" w14:textId="3E82E3FF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Глицин</w:t>
            </w:r>
            <w:proofErr w:type="spellEnd"/>
          </w:p>
        </w:tc>
        <w:tc>
          <w:tcPr>
            <w:tcW w:w="7793" w:type="dxa"/>
            <w:vAlign w:val="center"/>
          </w:tcPr>
          <w:p w14:paraId="7D707559" w14:textId="3E718321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Белый порошок, пригодный для электрофореза, чистота &gt;99%, контейнер 1 кг. Растворимость в воде 200 мг/мл. Условия хранения: при комнатной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температуреСрок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годности на момент поставки не менее 2/3 срока годности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5E52C57A" w14:textId="0C1EE278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86EB3C3" w14:textId="17E2BECF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A27424" w14:paraId="45FC3798" w14:textId="77777777" w:rsidTr="00E767E1">
        <w:tc>
          <w:tcPr>
            <w:tcW w:w="704" w:type="dxa"/>
            <w:vAlign w:val="center"/>
          </w:tcPr>
          <w:p w14:paraId="39CECC31" w14:textId="0F76EAED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1418" w:type="dxa"/>
            <w:vAlign w:val="center"/>
          </w:tcPr>
          <w:p w14:paraId="4D7C4506" w14:textId="23C06C7F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33691162/243</w:t>
            </w:r>
          </w:p>
        </w:tc>
        <w:tc>
          <w:tcPr>
            <w:tcW w:w="2126" w:type="dxa"/>
            <w:vAlign w:val="center"/>
          </w:tcPr>
          <w:p w14:paraId="3370CD20" w14:textId="280F0002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Акриламид</w:t>
            </w:r>
            <w:proofErr w:type="spellEnd"/>
          </w:p>
        </w:tc>
        <w:tc>
          <w:tcPr>
            <w:tcW w:w="7793" w:type="dxa"/>
            <w:vAlign w:val="center"/>
          </w:tcPr>
          <w:p w14:paraId="097A0538" w14:textId="62800539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Кристаллический порошок для приготовления полиакриламидных смол, пригодный для электрофореза, чистота: &gt;99%, контейнер 1 кг. Условия хранения: при комнатной </w:t>
            </w:r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температуре .Срок</w:t>
            </w:r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годности на момент поставки не менее 2/3 срока годности.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2926D87D" w14:textId="70BEBAED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24BEE27" w14:textId="60160AFC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  <w:tr w:rsidR="002430F1" w:rsidRPr="00A27424" w14:paraId="2FE8250A" w14:textId="77777777" w:rsidTr="00E767E1">
        <w:tc>
          <w:tcPr>
            <w:tcW w:w="704" w:type="dxa"/>
            <w:vAlign w:val="center"/>
          </w:tcPr>
          <w:p w14:paraId="77ED8B7F" w14:textId="336297E5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1418" w:type="dxa"/>
            <w:vAlign w:val="center"/>
          </w:tcPr>
          <w:p w14:paraId="6F0D79B3" w14:textId="645533E5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33691162/244</w:t>
            </w:r>
          </w:p>
        </w:tc>
        <w:tc>
          <w:tcPr>
            <w:tcW w:w="2126" w:type="dxa"/>
            <w:vAlign w:val="center"/>
          </w:tcPr>
          <w:p w14:paraId="7302BDE3" w14:textId="33B4D061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Буфер для подготовки образцов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Леммли</w:t>
            </w:r>
            <w:proofErr w:type="spellEnd"/>
          </w:p>
        </w:tc>
        <w:tc>
          <w:tcPr>
            <w:tcW w:w="7793" w:type="dxa"/>
            <w:vAlign w:val="center"/>
          </w:tcPr>
          <w:p w14:paraId="4B3BA307" w14:textId="3AAADA34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Буфер для подготовки образцов для электрофореза в полиакриламидном геле с двукратным увеличением плотности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Laemmli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2). В одной коробке не менее 10 пробирок объемом 6 мл.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.Срок годности на момент поставки не менее 2/3 срока </w:t>
            </w:r>
            <w:proofErr w:type="spellStart"/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годности.Товар</w:t>
            </w:r>
            <w:proofErr w:type="spellEnd"/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новый, неиспользованный.</w:t>
            </w:r>
          </w:p>
        </w:tc>
        <w:tc>
          <w:tcPr>
            <w:tcW w:w="698" w:type="dxa"/>
            <w:vAlign w:val="center"/>
          </w:tcPr>
          <w:p w14:paraId="49EA1D3B" w14:textId="48B04D2C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35704A88" w14:textId="2E8D72D8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27F25AC6" w14:textId="77777777" w:rsidTr="00E767E1">
        <w:tc>
          <w:tcPr>
            <w:tcW w:w="704" w:type="dxa"/>
            <w:vAlign w:val="center"/>
          </w:tcPr>
          <w:p w14:paraId="77E1BE1B" w14:textId="537065EC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1418" w:type="dxa"/>
            <w:vAlign w:val="center"/>
          </w:tcPr>
          <w:p w14:paraId="2A470AF8" w14:textId="4781C2E0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33691162/245</w:t>
            </w:r>
          </w:p>
        </w:tc>
        <w:tc>
          <w:tcPr>
            <w:tcW w:w="2126" w:type="dxa"/>
            <w:vAlign w:val="center"/>
          </w:tcPr>
          <w:p w14:paraId="027C9AFF" w14:textId="581DD7E0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Антитела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к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инсулину</w:t>
            </w:r>
            <w:proofErr w:type="spellEnd"/>
          </w:p>
        </w:tc>
        <w:tc>
          <w:tcPr>
            <w:tcW w:w="7793" w:type="dxa"/>
            <w:vAlign w:val="center"/>
          </w:tcPr>
          <w:p w14:paraId="0152E662" w14:textId="0BEF97AD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Кроличьи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мультиклональные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антитела против инсулина для вестерн-блоттинга, проточной цитометрии,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непрямого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иммуноанализа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(замороженные образцы). Реагируют с мышами, крысами и человеком. Жидкость, объем во флаконе: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.Срок годности на момент поставки не менее 2/3 срока годности.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645CE47D" w14:textId="037B847E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AB68AA9" w14:textId="349675D8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48B2378F" w14:textId="77777777" w:rsidTr="00E767E1">
        <w:tc>
          <w:tcPr>
            <w:tcW w:w="704" w:type="dxa"/>
            <w:vAlign w:val="center"/>
          </w:tcPr>
          <w:p w14:paraId="17912E8E" w14:textId="062BAB87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1418" w:type="dxa"/>
            <w:vAlign w:val="center"/>
          </w:tcPr>
          <w:p w14:paraId="37B3C225" w14:textId="019A7F86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33691162/246</w:t>
            </w:r>
          </w:p>
        </w:tc>
        <w:tc>
          <w:tcPr>
            <w:tcW w:w="2126" w:type="dxa"/>
            <w:vAlign w:val="center"/>
          </w:tcPr>
          <w:p w14:paraId="062BE700" w14:textId="1F1AE99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Антитела к рецептору инсулиноподобного фактора роста-1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IGF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-1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R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)</w:t>
            </w:r>
          </w:p>
        </w:tc>
        <w:tc>
          <w:tcPr>
            <w:tcW w:w="7793" w:type="dxa"/>
            <w:vAlign w:val="center"/>
          </w:tcPr>
          <w:p w14:paraId="5D49B182" w14:textId="667FD1EB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Моноклональное антитело кролика против рецептора инсулиноподобного фактора роста-1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IGF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-1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R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для вестерн-блоттинга, проточной цитометрии,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реагирующее с мышами, крысами и человеком. Жидкость, объем во флаконе: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Срок годности на момент поставки не менее 2/3 срока годности.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6F2B9F24" w14:textId="0B33AF6C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7851CE3" w14:textId="58DD6E71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A27424" w14:paraId="0864CF53" w14:textId="77777777" w:rsidTr="00E767E1">
        <w:tc>
          <w:tcPr>
            <w:tcW w:w="704" w:type="dxa"/>
            <w:vAlign w:val="center"/>
          </w:tcPr>
          <w:p w14:paraId="06DF64C4" w14:textId="00FEB0EB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1418" w:type="dxa"/>
            <w:vAlign w:val="center"/>
          </w:tcPr>
          <w:p w14:paraId="432961CF" w14:textId="50A51314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33691162/247</w:t>
            </w:r>
          </w:p>
        </w:tc>
        <w:tc>
          <w:tcPr>
            <w:tcW w:w="2126" w:type="dxa"/>
            <w:vAlign w:val="center"/>
          </w:tcPr>
          <w:p w14:paraId="259A1B4A" w14:textId="67D9BB3B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иммуноферментного анализа для 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определения инсулиноподобного фактора роста-1 (ИФР-1)</w:t>
            </w:r>
          </w:p>
        </w:tc>
        <w:tc>
          <w:tcPr>
            <w:tcW w:w="7793" w:type="dxa"/>
            <w:vAlign w:val="center"/>
          </w:tcPr>
          <w:p w14:paraId="2415BE9A" w14:textId="26F0C5E3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Набор для сэндвич-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иммуноанализа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для калориметрического определения инсулина с целью определения инсулиноподобного фактора роста-1 (ИФР-1) в супернатанте клеточной культуры, плазме, сыворотке и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гомогенате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тканей. Чувствительность: &lt;5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пкг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/мл, диапазон 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 xml:space="preserve">обнаружения 62,5 - 4000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пкг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/мл. Содержит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микропланшеты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1*96 с покрытием из антител и разделенными полосками (12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8). Условия хранения: -20 °</w:t>
            </w:r>
            <w:proofErr w:type="gramStart"/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 до</w:t>
            </w:r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истечения срока годности. Срок годности на момент поставки не менее 2/3 срока годности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713DCFD1" w14:textId="41E2C555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B5A75C4" w14:textId="33B93761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28956BA0" w14:textId="77777777" w:rsidTr="00E767E1">
        <w:tc>
          <w:tcPr>
            <w:tcW w:w="704" w:type="dxa"/>
            <w:vAlign w:val="center"/>
          </w:tcPr>
          <w:p w14:paraId="1E726504" w14:textId="644F2FE9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1418" w:type="dxa"/>
            <w:vAlign w:val="center"/>
          </w:tcPr>
          <w:p w14:paraId="259A1755" w14:textId="7DE46E2D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33691162/248</w:t>
            </w:r>
          </w:p>
        </w:tc>
        <w:tc>
          <w:tcPr>
            <w:tcW w:w="2126" w:type="dxa"/>
            <w:vAlign w:val="center"/>
          </w:tcPr>
          <w:p w14:paraId="237DD94B" w14:textId="3F63B6F3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Тиофлавин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S</w:t>
            </w:r>
          </w:p>
        </w:tc>
        <w:tc>
          <w:tcPr>
            <w:tcW w:w="7793" w:type="dxa"/>
            <w:vAlign w:val="center"/>
          </w:tcPr>
          <w:p w14:paraId="2E05DBAD" w14:textId="6F6E52D4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Для окрашивания и микроскопического исследования амилоидных бляшек в микрополосках тканей. Порошок, растворимость в растворе этанола и воды 1:1, 1 мг/мл. Объем одного флакона: 25 г. Условия хранения: при комнатной температуре до истечения срока годности. Срок годности на момент поставки не менее 1/2 срока годности Товар новый, </w:t>
            </w:r>
            <w:proofErr w:type="spellStart"/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неиспользованный.Товар</w:t>
            </w:r>
            <w:proofErr w:type="spellEnd"/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новый, неиспользованный.</w:t>
            </w:r>
          </w:p>
        </w:tc>
        <w:tc>
          <w:tcPr>
            <w:tcW w:w="698" w:type="dxa"/>
            <w:vAlign w:val="center"/>
          </w:tcPr>
          <w:p w14:paraId="31C955FD" w14:textId="638E547C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3F49218" w14:textId="664C077D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A27424" w14:paraId="40E57DEC" w14:textId="77777777" w:rsidTr="00E767E1">
        <w:tc>
          <w:tcPr>
            <w:tcW w:w="704" w:type="dxa"/>
            <w:vAlign w:val="center"/>
          </w:tcPr>
          <w:p w14:paraId="074EA8DA" w14:textId="3C48BA6D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1418" w:type="dxa"/>
            <w:vAlign w:val="center"/>
          </w:tcPr>
          <w:p w14:paraId="6FB070DC" w14:textId="766C84F3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33691162/249</w:t>
            </w:r>
          </w:p>
        </w:tc>
        <w:tc>
          <w:tcPr>
            <w:tcW w:w="2126" w:type="dxa"/>
            <w:vAlign w:val="center"/>
          </w:tcPr>
          <w:p w14:paraId="5EE69491" w14:textId="3C355AE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красителей «Конго </w:t>
            </w:r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красный»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ւ</w:t>
            </w:r>
            <w:proofErr w:type="gramEnd"/>
          </w:p>
        </w:tc>
        <w:tc>
          <w:tcPr>
            <w:tcW w:w="7793" w:type="dxa"/>
            <w:vAlign w:val="center"/>
          </w:tcPr>
          <w:p w14:paraId="4EDE6733" w14:textId="65EC6CA3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окрашивания и микроскопического исследования амилоидных бляшек в микрополосках тканей. Включает раствор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конго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красного 500 мл, гематоксилин 500 мл и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оксидазный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реагент 500 мл. Условия хранения: комнатная температура до истечения срока годности. Срок годности на момент поставки не менее 1/2 срока годности Товар новый, </w:t>
            </w:r>
            <w:proofErr w:type="spellStart"/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неиспользованный.Товар</w:t>
            </w:r>
            <w:proofErr w:type="spellEnd"/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новый, неиспользованный.</w:t>
            </w:r>
          </w:p>
        </w:tc>
        <w:tc>
          <w:tcPr>
            <w:tcW w:w="698" w:type="dxa"/>
            <w:vAlign w:val="center"/>
          </w:tcPr>
          <w:p w14:paraId="4529F847" w14:textId="0DC83C93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6269315" w14:textId="55C89809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318B0A2F" w14:textId="77777777" w:rsidTr="00E767E1">
        <w:tc>
          <w:tcPr>
            <w:tcW w:w="704" w:type="dxa"/>
            <w:vAlign w:val="center"/>
          </w:tcPr>
          <w:p w14:paraId="3F1C92C9" w14:textId="53B54525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1418" w:type="dxa"/>
            <w:vAlign w:val="center"/>
          </w:tcPr>
          <w:p w14:paraId="463810DF" w14:textId="3A108F91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33691162/250</w:t>
            </w:r>
          </w:p>
        </w:tc>
        <w:tc>
          <w:tcPr>
            <w:tcW w:w="2126" w:type="dxa"/>
            <w:vAlign w:val="center"/>
          </w:tcPr>
          <w:p w14:paraId="6FEC0B68" w14:textId="28608C2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Кроличьи антитела к глицеральдегид-3-фосфатдегидрогеназе</w:t>
            </w:r>
          </w:p>
        </w:tc>
        <w:tc>
          <w:tcPr>
            <w:tcW w:w="7793" w:type="dxa"/>
            <w:vAlign w:val="center"/>
          </w:tcPr>
          <w:p w14:paraId="4D7E9129" w14:textId="1AEDDC9C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Моноклональные антитела кролика к глицеральдегид-3-фосфатдегидрогеназе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GAPDH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для проточной цитометрии,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вестерн-блоттинга. Реагируют с антителами человека, мыши и крысы. Объем флакона: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,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1/2 срока годности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0B93BFD1" w14:textId="0B7D79CC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3E327A4F" w14:textId="67B6497E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175EDEF6" w14:textId="77777777" w:rsidTr="00E767E1">
        <w:tc>
          <w:tcPr>
            <w:tcW w:w="704" w:type="dxa"/>
            <w:vAlign w:val="center"/>
          </w:tcPr>
          <w:p w14:paraId="3E126C9D" w14:textId="0B0E02B7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418" w:type="dxa"/>
            <w:vAlign w:val="center"/>
          </w:tcPr>
          <w:p w14:paraId="63DD9E12" w14:textId="32350CBD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33691162/251</w:t>
            </w:r>
          </w:p>
        </w:tc>
        <w:tc>
          <w:tcPr>
            <w:tcW w:w="2126" w:type="dxa"/>
            <w:vAlign w:val="center"/>
          </w:tcPr>
          <w:p w14:paraId="48060CFA" w14:textId="38366DC0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Антитела кролика к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фосфо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каппа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B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альфа</w:t>
            </w:r>
          </w:p>
        </w:tc>
        <w:tc>
          <w:tcPr>
            <w:tcW w:w="7793" w:type="dxa"/>
            <w:vAlign w:val="center"/>
          </w:tcPr>
          <w:p w14:paraId="2B2CB700" w14:textId="1B1D3658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Неконъюгированные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поликлональные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антитела кролика к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фосфо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IkB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альфа для вестерн-блоттинга,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иммунофлуоресцентного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/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иммуноцитохимического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анализа. Реагируют с образцами человека, мыши, крысы и обезьяны. Концентрация: 1 мг/мл, объем 1 флакона: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,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Срок годности на момент поставки не менее 1/2 срока годности Товар новый, </w:t>
            </w:r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неиспользованный..</w:t>
            </w:r>
            <w:proofErr w:type="gramEnd"/>
          </w:p>
        </w:tc>
        <w:tc>
          <w:tcPr>
            <w:tcW w:w="698" w:type="dxa"/>
            <w:vAlign w:val="center"/>
          </w:tcPr>
          <w:p w14:paraId="6D754F38" w14:textId="572E646D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86CF77A" w14:textId="29CF9AE4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283698D1" w14:textId="77777777" w:rsidTr="00E767E1">
        <w:tc>
          <w:tcPr>
            <w:tcW w:w="704" w:type="dxa"/>
            <w:vAlign w:val="center"/>
          </w:tcPr>
          <w:p w14:paraId="2D9C3C77" w14:textId="7D9F0DF9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21</w:t>
            </w:r>
          </w:p>
        </w:tc>
        <w:tc>
          <w:tcPr>
            <w:tcW w:w="1418" w:type="dxa"/>
            <w:vAlign w:val="center"/>
          </w:tcPr>
          <w:p w14:paraId="5DC86471" w14:textId="4ABA8E68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33691162/252</w:t>
            </w:r>
          </w:p>
        </w:tc>
        <w:tc>
          <w:tcPr>
            <w:tcW w:w="2126" w:type="dxa"/>
            <w:vAlign w:val="center"/>
          </w:tcPr>
          <w:p w14:paraId="6BC21A44" w14:textId="71F60DB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Антитела кролика к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Toll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-подобному рецептору 4</w:t>
            </w:r>
          </w:p>
        </w:tc>
        <w:tc>
          <w:tcPr>
            <w:tcW w:w="7793" w:type="dxa"/>
            <w:vAlign w:val="center"/>
          </w:tcPr>
          <w:p w14:paraId="10768D08" w14:textId="0778E878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Неконъюгированные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поликлональные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антитела кролика к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Toll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-подобному рецептору 4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TLR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4) для вестерн-блоттинга,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иммунопреципитации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проточной цитометрии. Реагируют с рецепторами человека, мыши и крысы. Концентрация: 0,25 мг/мл, объем флакона: 100 мкг,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2/3 срока годности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2F0D15CB" w14:textId="1C75E8E2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409D4D4" w14:textId="7273E796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38F89AAD" w14:textId="77777777" w:rsidTr="00E767E1">
        <w:tc>
          <w:tcPr>
            <w:tcW w:w="704" w:type="dxa"/>
            <w:vAlign w:val="center"/>
          </w:tcPr>
          <w:p w14:paraId="51914E8F" w14:textId="58D6B36C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  <w:tc>
          <w:tcPr>
            <w:tcW w:w="1418" w:type="dxa"/>
            <w:vAlign w:val="center"/>
          </w:tcPr>
          <w:p w14:paraId="4E7FAC79" w14:textId="447B060E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33691162/253</w:t>
            </w:r>
          </w:p>
        </w:tc>
        <w:tc>
          <w:tcPr>
            <w:tcW w:w="2126" w:type="dxa"/>
            <w:vAlign w:val="center"/>
          </w:tcPr>
          <w:p w14:paraId="130886B6" w14:textId="3EA42559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Нейрональные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ядерные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антитела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мыши</w:t>
            </w:r>
            <w:proofErr w:type="spellEnd"/>
          </w:p>
        </w:tc>
        <w:tc>
          <w:tcPr>
            <w:tcW w:w="7793" w:type="dxa"/>
            <w:vAlign w:val="center"/>
          </w:tcPr>
          <w:p w14:paraId="4924A50C" w14:textId="3A398E24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Неконъюгированные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моноклональные антитела к нейрональному ядру мыши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NeuN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для вестерн-блоттинга,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/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(парафиновые и замороженные образцы). Реагируют с антителами человека, мыши и крысы. Концентрация: 1 мг/мл, объем флакона: 0,1 мл,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 Срок годности на момент поставки не менее 2/3 срока годности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1DDC884A" w14:textId="63885C40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30654AF0" w14:textId="0147FFB6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79BC51C0" w14:textId="77777777" w:rsidTr="00E767E1">
        <w:tc>
          <w:tcPr>
            <w:tcW w:w="704" w:type="dxa"/>
            <w:vAlign w:val="center"/>
          </w:tcPr>
          <w:p w14:paraId="3452AF3F" w14:textId="08547032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1418" w:type="dxa"/>
            <w:vAlign w:val="center"/>
          </w:tcPr>
          <w:p w14:paraId="6319D9E7" w14:textId="4D0EC781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33691162/254</w:t>
            </w:r>
          </w:p>
        </w:tc>
        <w:tc>
          <w:tcPr>
            <w:tcW w:w="2126" w:type="dxa"/>
            <w:vAlign w:val="center"/>
          </w:tcPr>
          <w:p w14:paraId="71C960D6" w14:textId="4B088431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Антитела к глиальному фибриллярному кислотному белку кролика</w:t>
            </w:r>
          </w:p>
        </w:tc>
        <w:tc>
          <w:tcPr>
            <w:tcW w:w="7793" w:type="dxa"/>
            <w:vAlign w:val="center"/>
          </w:tcPr>
          <w:p w14:paraId="5594DD7D" w14:textId="20C42DF6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Неконъюгированные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поликлональные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антитела кролика к глиальному фибриллярному кислотному белку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GFAP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для вестерн-блоттинга,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/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парафиновых срезов, иммуноферментного анализа. Реагируют с белком человека, мыши и крысы. 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 xml:space="preserve">Концентрация: 700 мкг/мл, объем флакона: 150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,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2/3 срока годности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4B01E60B" w14:textId="42299147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2E30179" w14:textId="4FB7386B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7808EB71" w14:textId="77777777" w:rsidTr="00E767E1">
        <w:tc>
          <w:tcPr>
            <w:tcW w:w="704" w:type="dxa"/>
            <w:vAlign w:val="center"/>
          </w:tcPr>
          <w:p w14:paraId="489927F0" w14:textId="73DCFA20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1418" w:type="dxa"/>
            <w:vAlign w:val="center"/>
          </w:tcPr>
          <w:p w14:paraId="369DFF53" w14:textId="2123E7E6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33691162/255</w:t>
            </w:r>
          </w:p>
        </w:tc>
        <w:tc>
          <w:tcPr>
            <w:tcW w:w="2126" w:type="dxa"/>
            <w:vAlign w:val="center"/>
          </w:tcPr>
          <w:p w14:paraId="6658E486" w14:textId="79841880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Кроличьи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антитела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к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синаптофизину</w:t>
            </w:r>
            <w:proofErr w:type="spellEnd"/>
          </w:p>
        </w:tc>
        <w:tc>
          <w:tcPr>
            <w:tcW w:w="7793" w:type="dxa"/>
            <w:vAlign w:val="center"/>
          </w:tcPr>
          <w:p w14:paraId="7B43CC8E" w14:textId="5BACDE4F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Моноклональные антитела кролика против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синаптофизина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для вестерн-блоттинга,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(парафиновые и замороженные образцы). Реагируют с мышами, крысами, коровами, морскими свинками и человеком. Жидкость, объем во флаконе: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,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.Срок годности на момент поставки не менее 2/3 срока годности.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730B68A8" w14:textId="42FC4E31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7BAE5A7" w14:textId="6450882A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2FC71BF3" w14:textId="77777777" w:rsidTr="00E767E1">
        <w:tc>
          <w:tcPr>
            <w:tcW w:w="704" w:type="dxa"/>
            <w:vAlign w:val="center"/>
          </w:tcPr>
          <w:p w14:paraId="093D3B9A" w14:textId="3A19D632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1418" w:type="dxa"/>
            <w:vAlign w:val="center"/>
          </w:tcPr>
          <w:p w14:paraId="0D2425A4" w14:textId="11D967A0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33691162/256</w:t>
            </w:r>
          </w:p>
        </w:tc>
        <w:tc>
          <w:tcPr>
            <w:tcW w:w="2126" w:type="dxa"/>
            <w:vAlign w:val="center"/>
          </w:tcPr>
          <w:p w14:paraId="3EC4BBE0" w14:textId="5C692051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Антитела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к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глутаматному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рецептору</w:t>
            </w:r>
            <w:proofErr w:type="spellEnd"/>
          </w:p>
        </w:tc>
        <w:tc>
          <w:tcPr>
            <w:tcW w:w="7793" w:type="dxa"/>
            <w:vAlign w:val="center"/>
          </w:tcPr>
          <w:p w14:paraId="1C685C2A" w14:textId="4809B04C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Моноклональные антитела мыши против глутаматного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NMDA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-рецептора для вестерн-блоттинга,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проточной цитометрии. Реагируют с мышами, крысами и человеком. Жидкость, объем флакона: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, концентрация: 1 мг/мл,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Срок годности на момент поставки не менее 2/3 срока годности.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6AA47E4A" w14:textId="00848F59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38DBE37" w14:textId="787C05DF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5F872484" w14:textId="77777777" w:rsidTr="00E767E1">
        <w:tc>
          <w:tcPr>
            <w:tcW w:w="704" w:type="dxa"/>
            <w:vAlign w:val="center"/>
          </w:tcPr>
          <w:p w14:paraId="0487F633" w14:textId="5622E7EC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26</w:t>
            </w:r>
          </w:p>
        </w:tc>
        <w:tc>
          <w:tcPr>
            <w:tcW w:w="1418" w:type="dxa"/>
            <w:vAlign w:val="center"/>
          </w:tcPr>
          <w:p w14:paraId="6EFCA97D" w14:textId="36BD2A87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33691162/257</w:t>
            </w:r>
          </w:p>
        </w:tc>
        <w:tc>
          <w:tcPr>
            <w:tcW w:w="2126" w:type="dxa"/>
            <w:vAlign w:val="center"/>
          </w:tcPr>
          <w:p w14:paraId="6DFF0BA1" w14:textId="12154B7F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Антитела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к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рецептору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ГАМК</w:t>
            </w:r>
          </w:p>
        </w:tc>
        <w:tc>
          <w:tcPr>
            <w:tcW w:w="7793" w:type="dxa"/>
            <w:vAlign w:val="center"/>
          </w:tcPr>
          <w:p w14:paraId="6C6E1CFE" w14:textId="55FE016E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Кроличьи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поликлональные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антитела к рецептору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GACTH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для вестерн-блоттинга,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(парафиновые и замороженные образцы). Реагируют с мышами, крысами, людьми. Жидкость, объем флакона: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,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Срок годности на момент поставки не менее 2/3 срока годности.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575B1FB4" w14:textId="48FA3339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DDC17BA" w14:textId="418BF6C9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7247CBB0" w14:textId="77777777" w:rsidTr="00E767E1">
        <w:tc>
          <w:tcPr>
            <w:tcW w:w="704" w:type="dxa"/>
            <w:vAlign w:val="center"/>
          </w:tcPr>
          <w:p w14:paraId="5E90D603" w14:textId="00CF9809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27</w:t>
            </w:r>
          </w:p>
        </w:tc>
        <w:tc>
          <w:tcPr>
            <w:tcW w:w="1418" w:type="dxa"/>
            <w:vAlign w:val="center"/>
          </w:tcPr>
          <w:p w14:paraId="756F06CE" w14:textId="0C89BEF1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33691162/258</w:t>
            </w:r>
          </w:p>
        </w:tc>
        <w:tc>
          <w:tcPr>
            <w:tcW w:w="2126" w:type="dxa"/>
            <w:vAlign w:val="center"/>
          </w:tcPr>
          <w:p w14:paraId="3F65053F" w14:textId="1B6EDF32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Мышиные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антитела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против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Iba-1</w:t>
            </w:r>
          </w:p>
        </w:tc>
        <w:tc>
          <w:tcPr>
            <w:tcW w:w="7793" w:type="dxa"/>
            <w:vAlign w:val="center"/>
          </w:tcPr>
          <w:p w14:paraId="218717D5" w14:textId="07754B1F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Мышиные моноклональные антитела против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Iba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-1 для вестерн-блоттинга, проточной цитометрии,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(замороженные и парафиновые образцы),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Реагируют с антителами человека, мыши и крысы. Содержимое 1 флакона: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,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.Срок годности на момент поставки не менее 2/3 срока годности.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56AA06F7" w14:textId="31875822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3DA2199" w14:textId="304CE565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2160071F" w14:textId="77777777" w:rsidTr="00E767E1">
        <w:tc>
          <w:tcPr>
            <w:tcW w:w="704" w:type="dxa"/>
            <w:vAlign w:val="center"/>
          </w:tcPr>
          <w:p w14:paraId="475E085D" w14:textId="177DE204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1418" w:type="dxa"/>
            <w:vAlign w:val="center"/>
          </w:tcPr>
          <w:p w14:paraId="7D73A123" w14:textId="39CFA274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33691162/259</w:t>
            </w:r>
          </w:p>
        </w:tc>
        <w:tc>
          <w:tcPr>
            <w:tcW w:w="2126" w:type="dxa"/>
            <w:vAlign w:val="center"/>
          </w:tcPr>
          <w:p w14:paraId="57F9B53F" w14:textId="6D980CD6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Стандарты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окрашенного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белка</w:t>
            </w:r>
            <w:proofErr w:type="spellEnd"/>
          </w:p>
        </w:tc>
        <w:tc>
          <w:tcPr>
            <w:tcW w:w="7793" w:type="dxa"/>
            <w:vAlign w:val="center"/>
          </w:tcPr>
          <w:p w14:paraId="21AB23B4" w14:textId="7D315FA1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Окрашенный стандарт молекулярной массы белка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Precision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Plus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Protein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Dual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Xtra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— смесь из 12 рекомбинантных белков (2–250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кДа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состоящая из девяти белков, окрашенных синим, и трех белков, окрашенных розовым (2, 25 и 75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кДа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). Предназначен для вестерн-блоттинга и может быть обнаружен методом флуоресценции при возбуждении красным и зеленым светом. Содержимое 1 флакона: 500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2/3 срока годности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3D8586DC" w14:textId="110933C1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69370ED" w14:textId="29132159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01CD98D5" w14:textId="77777777" w:rsidTr="00E767E1">
        <w:tc>
          <w:tcPr>
            <w:tcW w:w="704" w:type="dxa"/>
            <w:vAlign w:val="center"/>
          </w:tcPr>
          <w:p w14:paraId="7BFDEDA0" w14:textId="4194BB43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29</w:t>
            </w:r>
          </w:p>
        </w:tc>
        <w:tc>
          <w:tcPr>
            <w:tcW w:w="1418" w:type="dxa"/>
            <w:vAlign w:val="center"/>
          </w:tcPr>
          <w:p w14:paraId="57920A43" w14:textId="6A2EA749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33691162/260</w:t>
            </w:r>
          </w:p>
        </w:tc>
        <w:tc>
          <w:tcPr>
            <w:tcW w:w="2126" w:type="dxa"/>
            <w:vAlign w:val="center"/>
          </w:tcPr>
          <w:p w14:paraId="18A07EFD" w14:textId="1AD488D8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Ингибитор протеазы и фосфатазы без ЭДТА</w:t>
            </w:r>
          </w:p>
        </w:tc>
        <w:tc>
          <w:tcPr>
            <w:tcW w:w="7793" w:type="dxa"/>
            <w:vAlign w:val="center"/>
          </w:tcPr>
          <w:p w14:paraId="603470CC" w14:textId="66927A78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Водорастворимый ингибитор протеазы и фосфатазы, не содержит ЭДТА. В 1 упаковке содержится не менее 20 таблеток. Одна таблетка предназначена для растворения в жидкости объемом до 50 мл. Температура хранения: 2-8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56D8277C" w14:textId="5DF30994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3D6FB709" w14:textId="4FC36016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300B69C5" w14:textId="77777777" w:rsidTr="00E767E1">
        <w:tc>
          <w:tcPr>
            <w:tcW w:w="704" w:type="dxa"/>
            <w:vAlign w:val="center"/>
          </w:tcPr>
          <w:p w14:paraId="476CDE92" w14:textId="68381CDC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418" w:type="dxa"/>
            <w:vAlign w:val="center"/>
          </w:tcPr>
          <w:p w14:paraId="36A373EA" w14:textId="1C7129AF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33691162/261</w:t>
            </w:r>
          </w:p>
        </w:tc>
        <w:tc>
          <w:tcPr>
            <w:tcW w:w="2126" w:type="dxa"/>
            <w:vAlign w:val="center"/>
          </w:tcPr>
          <w:p w14:paraId="37A29F91" w14:textId="3C58DB1E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B-27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հավելում</w:t>
            </w:r>
            <w:proofErr w:type="spellEnd"/>
          </w:p>
        </w:tc>
        <w:tc>
          <w:tcPr>
            <w:tcW w:w="7793" w:type="dxa"/>
            <w:vAlign w:val="center"/>
          </w:tcPr>
          <w:p w14:paraId="74D0430E" w14:textId="37DADEBF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Շիճուկից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զուրկ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հավելում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նախատեսված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էմբրիոնային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պոստնատալ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և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հասուն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ԿՆՀ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նեյրոնների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համար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։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Օգտագործվում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է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նեյրոբազալ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միջավայրի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հետ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համատեղ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։ 1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հատ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սրվակի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պարունակությունը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՝ 10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մլ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։ 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74A977EE" w14:textId="154A065C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46ACB71" w14:textId="53E2AD25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A27424" w14:paraId="39838C18" w14:textId="77777777" w:rsidTr="00E767E1">
        <w:tc>
          <w:tcPr>
            <w:tcW w:w="704" w:type="dxa"/>
            <w:vAlign w:val="center"/>
          </w:tcPr>
          <w:p w14:paraId="71342405" w14:textId="6864C89D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31</w:t>
            </w:r>
          </w:p>
        </w:tc>
        <w:tc>
          <w:tcPr>
            <w:tcW w:w="1418" w:type="dxa"/>
            <w:vAlign w:val="center"/>
          </w:tcPr>
          <w:p w14:paraId="7856C016" w14:textId="62A01ED9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33691162/262</w:t>
            </w:r>
          </w:p>
        </w:tc>
        <w:tc>
          <w:tcPr>
            <w:tcW w:w="2126" w:type="dxa"/>
            <w:vAlign w:val="center"/>
          </w:tcPr>
          <w:p w14:paraId="3313F7F7" w14:textId="33CC666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Покровное стекло, среда с окрашиванием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DAPI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7793" w:type="dxa"/>
            <w:vAlign w:val="center"/>
          </w:tcPr>
          <w:p w14:paraId="201C8ED5" w14:textId="4380D1F6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Среда для покрытия предметных стекол с красителем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DAPI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(4',6-диамидино-2-фенилиндол), предназначенная для покрытия предметных стекол. 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Содержит ядерный краситель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DAPI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который преимущественно окрашивает ДНК живых клеток. Содержимое 1 флакона: 20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мл</w:t>
            </w:r>
            <w:proofErr w:type="gramStart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.:Срок</w:t>
            </w:r>
            <w:proofErr w:type="spellEnd"/>
            <w:proofErr w:type="gramEnd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годности на момент поставки не менее 2/3 срока годности.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</w:p>
        </w:tc>
        <w:tc>
          <w:tcPr>
            <w:tcW w:w="698" w:type="dxa"/>
            <w:vAlign w:val="center"/>
          </w:tcPr>
          <w:p w14:paraId="02A03B87" w14:textId="3A194759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8185BB8" w14:textId="76D2F22D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A27424" w14:paraId="53AFB157" w14:textId="77777777" w:rsidTr="00E767E1">
        <w:tc>
          <w:tcPr>
            <w:tcW w:w="704" w:type="dxa"/>
            <w:vAlign w:val="center"/>
          </w:tcPr>
          <w:p w14:paraId="06A254EE" w14:textId="7E9ED0DC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32</w:t>
            </w:r>
          </w:p>
        </w:tc>
        <w:tc>
          <w:tcPr>
            <w:tcW w:w="1418" w:type="dxa"/>
            <w:vAlign w:val="center"/>
          </w:tcPr>
          <w:p w14:paraId="1CA0EAA1" w14:textId="400396B8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33691162/263</w:t>
            </w:r>
          </w:p>
        </w:tc>
        <w:tc>
          <w:tcPr>
            <w:tcW w:w="2126" w:type="dxa"/>
            <w:vAlign w:val="center"/>
          </w:tcPr>
          <w:p w14:paraId="6455F6DB" w14:textId="64B9EE34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Порошкообразный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HEPES</w:t>
            </w:r>
          </w:p>
        </w:tc>
        <w:tc>
          <w:tcPr>
            <w:tcW w:w="7793" w:type="dxa"/>
            <w:vAlign w:val="center"/>
          </w:tcPr>
          <w:p w14:paraId="50EC1DA1" w14:textId="4BF4272B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Порошкообразная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N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-2-гидроксиэтилпиперазин-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N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'-2-этансульфоновая кислота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HEPES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является буфером для биологических исследований. При физиологическом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pH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молекула является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цвиттерионной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эффективна в диапазоне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pH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от 6,8 до 8,2.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HEPES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используется для разведения концентратов, а также для буферизации клеточных культур с целью поддержания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pH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среды.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1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флакон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содержит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100 г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порошкообразной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HEPES.Товар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</w:p>
        </w:tc>
        <w:tc>
          <w:tcPr>
            <w:tcW w:w="698" w:type="dxa"/>
            <w:vAlign w:val="center"/>
          </w:tcPr>
          <w:p w14:paraId="0D397CD0" w14:textId="15A1A82E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175EA70" w14:textId="75BD9BB0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674057A3" w14:textId="77777777" w:rsidTr="00E767E1">
        <w:tc>
          <w:tcPr>
            <w:tcW w:w="704" w:type="dxa"/>
            <w:vAlign w:val="center"/>
          </w:tcPr>
          <w:p w14:paraId="16332AC1" w14:textId="35823799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33</w:t>
            </w:r>
          </w:p>
        </w:tc>
        <w:tc>
          <w:tcPr>
            <w:tcW w:w="1418" w:type="dxa"/>
            <w:vAlign w:val="center"/>
          </w:tcPr>
          <w:p w14:paraId="43FBE0EA" w14:textId="708F7422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33691162/264</w:t>
            </w:r>
          </w:p>
        </w:tc>
        <w:tc>
          <w:tcPr>
            <w:tcW w:w="2126" w:type="dxa"/>
            <w:vAlign w:val="center"/>
          </w:tcPr>
          <w:p w14:paraId="30F050B1" w14:textId="4A67428C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Метанол для прибора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LC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MS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TQ</w:t>
            </w:r>
          </w:p>
        </w:tc>
        <w:tc>
          <w:tcPr>
            <w:tcW w:w="7793" w:type="dxa"/>
            <w:vAlign w:val="center"/>
          </w:tcPr>
          <w:p w14:paraId="0E546E6B" w14:textId="7670DAFC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Метанол, предназначенный для проведения исследований с использованием масс-спектрометра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Agilent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TQ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MS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в сочетании с высокоэффективной жидкостной хроматографической системой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Agilent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II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Infinity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1290, имеющейся и эксплуатируемой в университете. Это чистый органический растворитель, используемый в качестве подвижной фазы. 1 бутылка – не менее 2,5 литров метанола. Участник предоставляет гарантийное письмо от производителя продукции или его представителя на этапе исполнения договора. Указанным гарантийным письмом производитель гарантирует качество продукции, поставляемой поставщиком в Республику Армения, при этом в гарантийном письме от производителя или его представителя должны быть четко указаны наименование поставщика, поставляемая продукция и название страны, где производитель гарантирует качество продукции, продаваемой указанным </w:t>
            </w:r>
            <w:proofErr w:type="spellStart"/>
            <w:proofErr w:type="gramStart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поставщиком.Товар</w:t>
            </w:r>
            <w:proofErr w:type="spellEnd"/>
            <w:proofErr w:type="gramEnd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новый, неиспользованный</w:t>
            </w:r>
          </w:p>
        </w:tc>
        <w:tc>
          <w:tcPr>
            <w:tcW w:w="698" w:type="dxa"/>
            <w:vAlign w:val="center"/>
          </w:tcPr>
          <w:p w14:paraId="581CC9B9" w14:textId="060AAADF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373A9A7" w14:textId="6249F145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  <w:tr w:rsidR="002430F1" w:rsidRPr="00A27424" w14:paraId="361316DE" w14:textId="77777777" w:rsidTr="00E767E1">
        <w:tc>
          <w:tcPr>
            <w:tcW w:w="704" w:type="dxa"/>
            <w:vAlign w:val="center"/>
          </w:tcPr>
          <w:p w14:paraId="2A6EFE9A" w14:textId="3A59402C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34</w:t>
            </w:r>
          </w:p>
        </w:tc>
        <w:tc>
          <w:tcPr>
            <w:tcW w:w="1418" w:type="dxa"/>
            <w:vAlign w:val="center"/>
          </w:tcPr>
          <w:p w14:paraId="7F2A337B" w14:textId="628DE57D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33691162/265</w:t>
            </w:r>
          </w:p>
        </w:tc>
        <w:tc>
          <w:tcPr>
            <w:tcW w:w="2126" w:type="dxa"/>
            <w:vAlign w:val="center"/>
          </w:tcPr>
          <w:p w14:paraId="1105F836" w14:textId="78A9D4A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Сверхчистая вода для прибора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LC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MS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TQ</w:t>
            </w:r>
          </w:p>
        </w:tc>
        <w:tc>
          <w:tcPr>
            <w:tcW w:w="7793" w:type="dxa"/>
            <w:vAlign w:val="center"/>
          </w:tcPr>
          <w:p w14:paraId="2D0FF347" w14:textId="264F3E18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Сверхчистая вода, предназначенная для проведения исследований с использованием масс-спектрометра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Agilent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TQ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MS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в сочетании с высокоэффективной жидкостной хроматографической системой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Agilent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II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Infinity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1290, имеющейся и эксплуатируемой в университете. Используется в качестве подвижной фазы. 1 бутылка – не менее 4 литров воды. Участник предоставляет гарантийное письмо от производителя продукции или его представителя на этапе исполнения договора. Указанным гарантийным письмом производитель гарантирует качество продукции, поставляемой поставщиком в Республику Армения, при этом в гарантийном письме от производителя или его представителя должны быть четко указаны наименование поставщика, поставляемая продукция и название страны, где производитель гарантирует качество продукции, продаваемой указанным поставщиком. 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</w:p>
        </w:tc>
        <w:tc>
          <w:tcPr>
            <w:tcW w:w="698" w:type="dxa"/>
            <w:vAlign w:val="center"/>
          </w:tcPr>
          <w:p w14:paraId="57F4C574" w14:textId="49B9D01D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447EB19" w14:textId="7871BF86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2430F1" w:rsidRPr="00A27424" w14:paraId="7E4A5101" w14:textId="77777777" w:rsidTr="00E767E1">
        <w:tc>
          <w:tcPr>
            <w:tcW w:w="704" w:type="dxa"/>
            <w:vAlign w:val="center"/>
          </w:tcPr>
          <w:p w14:paraId="156114FF" w14:textId="577AD4D9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1418" w:type="dxa"/>
            <w:vAlign w:val="center"/>
          </w:tcPr>
          <w:p w14:paraId="486F4604" w14:textId="490DE048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33691162/266</w:t>
            </w:r>
          </w:p>
        </w:tc>
        <w:tc>
          <w:tcPr>
            <w:tcW w:w="2126" w:type="dxa"/>
            <w:vAlign w:val="center"/>
          </w:tcPr>
          <w:p w14:paraId="6FDDD6F3" w14:textId="3462018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Ацетонитрил для прибора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LC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MS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TQ</w:t>
            </w:r>
          </w:p>
        </w:tc>
        <w:tc>
          <w:tcPr>
            <w:tcW w:w="7793" w:type="dxa"/>
            <w:vAlign w:val="center"/>
          </w:tcPr>
          <w:p w14:paraId="2C8C1DC4" w14:textId="2EE14394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Ацетонитрил, предназначенный для проведения исследований с использованием масс-спектрометра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Agilent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TQ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MS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в сочетании с высокоэффективной жидкостной хроматографической системой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Agilent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II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Infinity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1290, имеющейся и эксплуатируемой в университете. Это чистый органический растворитель, используемый в качестве подвижной фазы. 1 бутылка содержит не менее 2,5 литров ацетонитрила. Участник должен 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 xml:space="preserve">предоставить гарантийное письмо от производителя продукции или его представителя на этапе исполнения договора. Указанным гарантийным письмом производитель гарантирует качество продукции, поставляемой поставщиком в Республику Армения, при этом в гарантийном письме от производителя или его представителя должны быть четко указаны наименование поставщика, поставляемая продукция и название страны, в которой производитель гарантирует качество продукции, продаваемой указанным поставщиком.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</w:p>
        </w:tc>
        <w:tc>
          <w:tcPr>
            <w:tcW w:w="698" w:type="dxa"/>
            <w:vAlign w:val="center"/>
          </w:tcPr>
          <w:p w14:paraId="165EBADA" w14:textId="3ECD7376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B32FE15" w14:textId="6AD35267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  <w:tr w:rsidR="002430F1" w:rsidRPr="00A27424" w14:paraId="3CE5EE68" w14:textId="77777777" w:rsidTr="00E767E1">
        <w:tc>
          <w:tcPr>
            <w:tcW w:w="704" w:type="dxa"/>
            <w:vAlign w:val="center"/>
          </w:tcPr>
          <w:p w14:paraId="04128A5A" w14:textId="6B934290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36</w:t>
            </w:r>
          </w:p>
        </w:tc>
        <w:tc>
          <w:tcPr>
            <w:tcW w:w="1418" w:type="dxa"/>
            <w:vAlign w:val="center"/>
          </w:tcPr>
          <w:p w14:paraId="56526341" w14:textId="12EA4CB3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33691162/267</w:t>
            </w:r>
          </w:p>
        </w:tc>
        <w:tc>
          <w:tcPr>
            <w:tcW w:w="2126" w:type="dxa"/>
            <w:vAlign w:val="center"/>
          </w:tcPr>
          <w:p w14:paraId="31B6962C" w14:textId="418D30E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Дейтерированный глутамат /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-5/ Стандарт для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LC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MS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прибора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TQ</w:t>
            </w:r>
          </w:p>
        </w:tc>
        <w:tc>
          <w:tcPr>
            <w:tcW w:w="7793" w:type="dxa"/>
            <w:vAlign w:val="center"/>
          </w:tcPr>
          <w:p w14:paraId="44ABDC7E" w14:textId="609967B4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Дейтерированный стандарт глутамата /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-5/, предназначенный для исследований с использованием масс-спектрометра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Agilent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TQ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MS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в сочетании с высокоэффективной жидкостной хроматографической системой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Agilent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II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Infinity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1290, имеющейся и эксплуатируемой в университете. Служит внутренним стандартом для анализа глутаминовой кислоты методом хроматографии-масс-спектрометрии. Имеет изотопную чистоту 97%. Молекулярная масса: 152,16 г/моль. Один флакон содержит 100 мг внутреннего стандарта. Участник предоставляет гарантийное письмо от производителя продукта или его представителя на этапе исполнения договора. С помощью указанного гарантийного письма производитель гарантирует качество продукции, поставляемой поставщиком в Республику Армения, при этом в гарантийном письме производителя или его представителя должны быть четко указаны наименование поставщика, поставляемый продукт и название страны, где производитель гарантирует качество продукции, продаваемой указанным поставщиком.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</w:p>
        </w:tc>
        <w:tc>
          <w:tcPr>
            <w:tcW w:w="698" w:type="dxa"/>
            <w:vAlign w:val="center"/>
          </w:tcPr>
          <w:p w14:paraId="1036A4B2" w14:textId="480D1FC5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B58E8C1" w14:textId="3A88A734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74563DCB" w14:textId="77777777" w:rsidTr="00E767E1">
        <w:tc>
          <w:tcPr>
            <w:tcW w:w="704" w:type="dxa"/>
            <w:vAlign w:val="center"/>
          </w:tcPr>
          <w:p w14:paraId="5BF7F1C2" w14:textId="32CC46B3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37</w:t>
            </w:r>
          </w:p>
        </w:tc>
        <w:tc>
          <w:tcPr>
            <w:tcW w:w="1418" w:type="dxa"/>
            <w:vAlign w:val="center"/>
          </w:tcPr>
          <w:p w14:paraId="5202817B" w14:textId="782C4C2A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33691162/268</w:t>
            </w:r>
          </w:p>
        </w:tc>
        <w:tc>
          <w:tcPr>
            <w:tcW w:w="2126" w:type="dxa"/>
            <w:vAlign w:val="center"/>
          </w:tcPr>
          <w:p w14:paraId="452E3C00" w14:textId="5672D70D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Антитела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к GFAP</w:t>
            </w:r>
          </w:p>
        </w:tc>
        <w:tc>
          <w:tcPr>
            <w:tcW w:w="7793" w:type="dxa"/>
            <w:vAlign w:val="center"/>
          </w:tcPr>
          <w:p w14:paraId="19C0B08E" w14:textId="0EB0E7DD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Рекомбинантные кроличьи моноклональные антитела против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GFAP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для проточной цитометрии, вестерн-блоттинга,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(замороженные и парафиновые образцы),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Реагируют с мышами, крысами и человеком. Содержимое 1 флакона: 100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10420849" w14:textId="2783392E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044A40C" w14:textId="70355188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5E14AD28" w14:textId="77777777" w:rsidTr="00E767E1">
        <w:tc>
          <w:tcPr>
            <w:tcW w:w="704" w:type="dxa"/>
            <w:vAlign w:val="center"/>
          </w:tcPr>
          <w:p w14:paraId="2B8D81FE" w14:textId="43A324E3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38</w:t>
            </w:r>
          </w:p>
        </w:tc>
        <w:tc>
          <w:tcPr>
            <w:tcW w:w="1418" w:type="dxa"/>
            <w:vAlign w:val="center"/>
          </w:tcPr>
          <w:p w14:paraId="6EC0C0D1" w14:textId="33BBD078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33691162/269</w:t>
            </w:r>
          </w:p>
        </w:tc>
        <w:tc>
          <w:tcPr>
            <w:tcW w:w="2126" w:type="dxa"/>
            <w:vAlign w:val="center"/>
          </w:tcPr>
          <w:p w14:paraId="73B20011" w14:textId="47395480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Антитела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против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NeuN</w:t>
            </w:r>
          </w:p>
        </w:tc>
        <w:tc>
          <w:tcPr>
            <w:tcW w:w="7793" w:type="dxa"/>
            <w:vAlign w:val="center"/>
          </w:tcPr>
          <w:p w14:paraId="0EB98CFB" w14:textId="7D6B8238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Моноклональное антитело против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NeuN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полученное от кролика, для вестерн-блоттинга,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Реагирует с антителами человека, мыши и крысы. Содержимое 1 флакона: 100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7F6235F2" w14:textId="4885B49C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5BC9107" w14:textId="4C6E9538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298CF06D" w14:textId="77777777" w:rsidTr="00E767E1">
        <w:tc>
          <w:tcPr>
            <w:tcW w:w="704" w:type="dxa"/>
            <w:vAlign w:val="center"/>
          </w:tcPr>
          <w:p w14:paraId="5A43BBDC" w14:textId="07CD34D7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39</w:t>
            </w:r>
          </w:p>
        </w:tc>
        <w:tc>
          <w:tcPr>
            <w:tcW w:w="1418" w:type="dxa"/>
            <w:vAlign w:val="center"/>
          </w:tcPr>
          <w:p w14:paraId="738AC913" w14:textId="206FA8BD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33691162/270</w:t>
            </w:r>
          </w:p>
        </w:tc>
        <w:tc>
          <w:tcPr>
            <w:tcW w:w="2126" w:type="dxa"/>
            <w:vAlign w:val="center"/>
          </w:tcPr>
          <w:p w14:paraId="2E50DC28" w14:textId="76A92104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Поли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-D-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лизин</w:t>
            </w:r>
            <w:proofErr w:type="spellEnd"/>
          </w:p>
        </w:tc>
        <w:tc>
          <w:tcPr>
            <w:tcW w:w="7793" w:type="dxa"/>
            <w:vAlign w:val="center"/>
          </w:tcPr>
          <w:p w14:paraId="6F1AC6EA" w14:textId="516485CC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Синтетическое вещество, служащее внеклеточным матриксом. Предназначено для роста глиальных клеток, нейронов и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>трансфицированных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клеток. 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1 флакон содержит 20 мг лиофилизированного вещества из водного раствора. Предназначено для растворения в дистиллированной </w:t>
            </w:r>
            <w:proofErr w:type="spellStart"/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воде.Срок</w:t>
            </w:r>
            <w:proofErr w:type="spellEnd"/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714DFDC9" w14:textId="495F694C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80DEEBF" w14:textId="6C576E49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A27424" w14:paraId="584D81EF" w14:textId="77777777" w:rsidTr="00E767E1">
        <w:tc>
          <w:tcPr>
            <w:tcW w:w="704" w:type="dxa"/>
            <w:vAlign w:val="center"/>
          </w:tcPr>
          <w:p w14:paraId="1EF053AD" w14:textId="2D2C9AE0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418" w:type="dxa"/>
            <w:vAlign w:val="center"/>
          </w:tcPr>
          <w:p w14:paraId="04C6D1AB" w14:textId="186DB9F4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33691162/271</w:t>
            </w:r>
          </w:p>
        </w:tc>
        <w:tc>
          <w:tcPr>
            <w:tcW w:w="2126" w:type="dxa"/>
            <w:vAlign w:val="center"/>
          </w:tcPr>
          <w:p w14:paraId="5A663AFA" w14:textId="44838D1F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Стерильный фосфатный буферный концентрат 10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</w:t>
            </w:r>
          </w:p>
        </w:tc>
        <w:tc>
          <w:tcPr>
            <w:tcW w:w="7793" w:type="dxa"/>
            <w:vAlign w:val="center"/>
          </w:tcPr>
          <w:p w14:paraId="1EF168F5" w14:textId="05C9C30B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Стерильный фосфатный буферный концентрат (10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), сбалансированный солевой раствор, используемый в клеточных культурах. Раствор не содержит фенолового красного, кальция и магния. 1 флакон: 500 мл концентрата. Условия хранения: при комнатной температуре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2E543434" w14:textId="712ED303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F638761" w14:textId="2C621AE5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430F1" w:rsidRPr="00A27424" w14:paraId="0DB64FD3" w14:textId="77777777" w:rsidTr="00E767E1">
        <w:tc>
          <w:tcPr>
            <w:tcW w:w="704" w:type="dxa"/>
            <w:vAlign w:val="center"/>
          </w:tcPr>
          <w:p w14:paraId="307E84AB" w14:textId="093DFBF2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41</w:t>
            </w:r>
          </w:p>
        </w:tc>
        <w:tc>
          <w:tcPr>
            <w:tcW w:w="1418" w:type="dxa"/>
            <w:vAlign w:val="center"/>
          </w:tcPr>
          <w:p w14:paraId="00B45B9B" w14:textId="284C3C3D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33691162/272</w:t>
            </w:r>
          </w:p>
        </w:tc>
        <w:tc>
          <w:tcPr>
            <w:tcW w:w="2126" w:type="dxa"/>
            <w:vAlign w:val="center"/>
          </w:tcPr>
          <w:p w14:paraId="222B07BA" w14:textId="0FAFAF54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Ламинин</w:t>
            </w:r>
            <w:proofErr w:type="spellEnd"/>
          </w:p>
        </w:tc>
        <w:tc>
          <w:tcPr>
            <w:tcW w:w="7793" w:type="dxa"/>
            <w:vAlign w:val="center"/>
          </w:tcPr>
          <w:p w14:paraId="67D429CF" w14:textId="61E5E1B6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Служит внеклеточным матриксом. Предназначен для стимуляции роста клеток. Содержимое 1 флакона: 1 мг. Условия хранения: -70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: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5154DB3A" w14:textId="4AAE7FF5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3F6B2D51" w14:textId="236FBFC2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A27424" w14:paraId="0D40259A" w14:textId="77777777" w:rsidTr="00E767E1">
        <w:tc>
          <w:tcPr>
            <w:tcW w:w="704" w:type="dxa"/>
            <w:vAlign w:val="center"/>
          </w:tcPr>
          <w:p w14:paraId="26210B80" w14:textId="54615F9C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42</w:t>
            </w:r>
          </w:p>
        </w:tc>
        <w:tc>
          <w:tcPr>
            <w:tcW w:w="1418" w:type="dxa"/>
            <w:vAlign w:val="center"/>
          </w:tcPr>
          <w:p w14:paraId="5CC2E9AA" w14:textId="4B10E5CC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33691162/273</w:t>
            </w:r>
          </w:p>
        </w:tc>
        <w:tc>
          <w:tcPr>
            <w:tcW w:w="2126" w:type="dxa"/>
            <w:vAlign w:val="center"/>
          </w:tcPr>
          <w:p w14:paraId="3C8B197E" w14:textId="624CA56A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Бензатин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бензилпенициллин, бензилпенициллин натрия, бензилпенициллин прокаин</w:t>
            </w:r>
          </w:p>
        </w:tc>
        <w:tc>
          <w:tcPr>
            <w:tcW w:w="7793" w:type="dxa"/>
            <w:vAlign w:val="center"/>
          </w:tcPr>
          <w:p w14:paraId="3F5DBE7B" w14:textId="3172B956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Бензатин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бензилпенициллин, бензилпенициллин натрия, бензилпенициллин прокаин 200000ММ+200000ММ+200000ММ, порошок для приготовления суспензии для инъекций, стеклянные флаконы. Новый, неиспользованный, в </w:t>
            </w:r>
            <w:proofErr w:type="spellStart"/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заводцрой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 упаковке</w:t>
            </w:r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препарата на момент поставки следующий: для препаратов со сроком годности 2,5 года и более — не менее 24 месяцев 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0A614802" w14:textId="111C4295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114279A" w14:textId="0432FE16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</w:tr>
      <w:tr w:rsidR="002430F1" w:rsidRPr="00A27424" w14:paraId="70D39EB0" w14:textId="77777777" w:rsidTr="00E767E1">
        <w:tc>
          <w:tcPr>
            <w:tcW w:w="704" w:type="dxa"/>
            <w:vAlign w:val="center"/>
          </w:tcPr>
          <w:p w14:paraId="70EF3293" w14:textId="2348B213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43</w:t>
            </w:r>
          </w:p>
        </w:tc>
        <w:tc>
          <w:tcPr>
            <w:tcW w:w="1418" w:type="dxa"/>
            <w:vAlign w:val="center"/>
          </w:tcPr>
          <w:p w14:paraId="237422FF" w14:textId="193CEC50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33631230/3</w:t>
            </w:r>
          </w:p>
        </w:tc>
        <w:tc>
          <w:tcPr>
            <w:tcW w:w="2126" w:type="dxa"/>
            <w:vAlign w:val="center"/>
          </w:tcPr>
          <w:p w14:paraId="396F5233" w14:textId="51428B4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Повидон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-йод 100 мг/мл, 1000 мл</w:t>
            </w:r>
          </w:p>
        </w:tc>
        <w:tc>
          <w:tcPr>
            <w:tcW w:w="7793" w:type="dxa"/>
            <w:vAlign w:val="center"/>
          </w:tcPr>
          <w:p w14:paraId="7EB145E4" w14:textId="00E546C9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Раствор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повидон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-йода для наружного применения 100 мг/мл, пластиковый флакон 1000 мл. Новый, неиспользованный, в оригинальной упаковке. Срок годности лекарственного средства на момент поставки следующий: для препаратов со сроком годности 2,5 года и более — не менее 24 месяцев 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71D33416" w14:textId="334A4F0F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E821E5C" w14:textId="44C7CDB6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430F1" w:rsidRPr="00A27424" w14:paraId="4D9D9C8C" w14:textId="77777777" w:rsidTr="00E767E1">
        <w:tc>
          <w:tcPr>
            <w:tcW w:w="704" w:type="dxa"/>
            <w:vAlign w:val="center"/>
          </w:tcPr>
          <w:p w14:paraId="017BBC07" w14:textId="407DE639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44</w:t>
            </w:r>
          </w:p>
        </w:tc>
        <w:tc>
          <w:tcPr>
            <w:tcW w:w="1418" w:type="dxa"/>
            <w:vAlign w:val="center"/>
          </w:tcPr>
          <w:p w14:paraId="02E91637" w14:textId="76D93E65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33691136/15</w:t>
            </w:r>
          </w:p>
        </w:tc>
        <w:tc>
          <w:tcPr>
            <w:tcW w:w="2126" w:type="dxa"/>
            <w:vAlign w:val="center"/>
          </w:tcPr>
          <w:p w14:paraId="4305DBE7" w14:textId="073B9D6F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Хлорид натрия 9 мг/мл, 500 мл</w:t>
            </w:r>
          </w:p>
        </w:tc>
        <w:tc>
          <w:tcPr>
            <w:tcW w:w="7793" w:type="dxa"/>
            <w:vAlign w:val="center"/>
          </w:tcPr>
          <w:p w14:paraId="52D1FA6E" w14:textId="15136A31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Раствор хлорида натрия для внутривенно капельного введения 9 мг/мл, 500 мл, пластиковая упаковка, с первичной и вторичной упаковкой, 2 отверстия. Новый, неиспользованный, в заводской упаковке. Срок годности лекарственного препарата на момент поставки следующий: для препаратов со сроком годности 2,5 года и более — не менее 24 месяцев 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5C812075" w14:textId="402BA219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0C701D1" w14:textId="64F670E5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2430F1" w:rsidRPr="00A27424" w14:paraId="033B3530" w14:textId="77777777" w:rsidTr="00E767E1">
        <w:tc>
          <w:tcPr>
            <w:tcW w:w="704" w:type="dxa"/>
            <w:vAlign w:val="center"/>
          </w:tcPr>
          <w:p w14:paraId="328B76BC" w14:textId="01338EA9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1418" w:type="dxa"/>
            <w:vAlign w:val="center"/>
          </w:tcPr>
          <w:p w14:paraId="2B56D5E7" w14:textId="24DD9C7D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33691162/274</w:t>
            </w:r>
          </w:p>
        </w:tc>
        <w:tc>
          <w:tcPr>
            <w:tcW w:w="2126" w:type="dxa"/>
            <w:vAlign w:val="center"/>
          </w:tcPr>
          <w:p w14:paraId="3D58BCF6" w14:textId="64C9343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Антитела к активному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β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катенину</w:t>
            </w:r>
            <w:proofErr w:type="spellEnd"/>
          </w:p>
        </w:tc>
        <w:tc>
          <w:tcPr>
            <w:tcW w:w="7793" w:type="dxa"/>
            <w:vAlign w:val="center"/>
          </w:tcPr>
          <w:p w14:paraId="1055EC22" w14:textId="15E4DC6D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Кроличьи моноклональные антитела к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нефосфорилированному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(активному) бета-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катенину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для вестерн-блоттинга,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иммунопреципитации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проточной цитометрии. Объем 1 флакона: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Реагируют с антителами обезьян, человека, мыши и крысы.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4B5081C2" w14:textId="5D55FCE6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A8ECC29" w14:textId="46D3D91F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36CF84DB" w14:textId="77777777" w:rsidTr="00E767E1">
        <w:tc>
          <w:tcPr>
            <w:tcW w:w="704" w:type="dxa"/>
            <w:vAlign w:val="center"/>
          </w:tcPr>
          <w:p w14:paraId="11742252" w14:textId="0A422D82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46</w:t>
            </w:r>
          </w:p>
        </w:tc>
        <w:tc>
          <w:tcPr>
            <w:tcW w:w="1418" w:type="dxa"/>
            <w:vAlign w:val="center"/>
          </w:tcPr>
          <w:p w14:paraId="2F5559E4" w14:textId="07E90F27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33691420/2</w:t>
            </w:r>
          </w:p>
        </w:tc>
        <w:tc>
          <w:tcPr>
            <w:tcW w:w="2126" w:type="dxa"/>
            <w:vAlign w:val="center"/>
          </w:tcPr>
          <w:p w14:paraId="78664FD9" w14:textId="12F6FE9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обнаружения апоптоза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TUNEL</w:t>
            </w:r>
          </w:p>
        </w:tc>
        <w:tc>
          <w:tcPr>
            <w:tcW w:w="7793" w:type="dxa"/>
            <w:vAlign w:val="center"/>
          </w:tcPr>
          <w:p w14:paraId="081237BD" w14:textId="2890F1BF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обнаружения апоптоза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TUNEL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(терминальная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дезоксинуклеотидилтрансфераза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dUTP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-мечение концов разрывов ДНК) предназначен для выявления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апоптотических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ядер в парафиновых срезах, замороженных тканях и суспензиях отдельных клеток, зафиксированных на предметных </w:t>
            </w:r>
            <w:proofErr w:type="spellStart"/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стеклах.Используется</w:t>
            </w:r>
            <w:proofErr w:type="spellEnd"/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для качественной и количественной оценки фрагментации ДНК и апоптоза колориметрическим методом. Рассчитан на анализ не менее 30 образцов. Условия хранения: −20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Срок годности не менее 2/3 от срока годности на момент поставки.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Продукт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3DF10389" w14:textId="483D64BC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набор</w:t>
            </w:r>
            <w:proofErr w:type="spellEnd"/>
            <w:r w:rsidRPr="002430F1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823" w:type="dxa"/>
            <w:vAlign w:val="center"/>
          </w:tcPr>
          <w:p w14:paraId="6221693F" w14:textId="764E5E67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394BDA63" w14:textId="77777777" w:rsidTr="00E767E1">
        <w:tc>
          <w:tcPr>
            <w:tcW w:w="704" w:type="dxa"/>
            <w:vAlign w:val="center"/>
          </w:tcPr>
          <w:p w14:paraId="52289FC5" w14:textId="33C477DF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47</w:t>
            </w:r>
          </w:p>
        </w:tc>
        <w:tc>
          <w:tcPr>
            <w:tcW w:w="1418" w:type="dxa"/>
            <w:vAlign w:val="center"/>
          </w:tcPr>
          <w:p w14:paraId="7B863D14" w14:textId="5B96E388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33691162/275</w:t>
            </w:r>
          </w:p>
        </w:tc>
        <w:tc>
          <w:tcPr>
            <w:tcW w:w="2126" w:type="dxa"/>
            <w:vAlign w:val="center"/>
          </w:tcPr>
          <w:p w14:paraId="67E21369" w14:textId="46A3CC9F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Антитела к фосфорилированному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GSK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3 бета</w:t>
            </w:r>
          </w:p>
        </w:tc>
        <w:tc>
          <w:tcPr>
            <w:tcW w:w="7793" w:type="dxa"/>
            <w:vAlign w:val="center"/>
          </w:tcPr>
          <w:p w14:paraId="670F99C1" w14:textId="14EDBF0A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Кроличьи моноклональные антитела к фосфорилированному бета-субъединице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GSK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3 для вестерн-блоттинга,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иммунопреципитации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проточной цитометрии. Объем 1 флакона: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Реагируют с антителами человека, обезьяны, морской свинки, мыши и крысы.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5C8A6F8E" w14:textId="37889B04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5E690BF" w14:textId="0EAFBD33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7C46448D" w14:textId="77777777" w:rsidTr="00E767E1">
        <w:tc>
          <w:tcPr>
            <w:tcW w:w="704" w:type="dxa"/>
            <w:vAlign w:val="center"/>
          </w:tcPr>
          <w:p w14:paraId="2E05CA21" w14:textId="50112652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48</w:t>
            </w:r>
          </w:p>
        </w:tc>
        <w:tc>
          <w:tcPr>
            <w:tcW w:w="1418" w:type="dxa"/>
            <w:vAlign w:val="center"/>
          </w:tcPr>
          <w:p w14:paraId="2F281660" w14:textId="7FC69CD9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33691162/276</w:t>
            </w:r>
          </w:p>
        </w:tc>
        <w:tc>
          <w:tcPr>
            <w:tcW w:w="2126" w:type="dxa"/>
            <w:vAlign w:val="center"/>
          </w:tcPr>
          <w:p w14:paraId="2FEF382B" w14:textId="017C3635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Конъюгированные с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пероксидазой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хрена 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HRP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) антитела козы против человеческого антигена</w:t>
            </w:r>
          </w:p>
        </w:tc>
        <w:tc>
          <w:tcPr>
            <w:tcW w:w="7793" w:type="dxa"/>
            <w:vAlign w:val="center"/>
          </w:tcPr>
          <w:p w14:paraId="074A948E" w14:textId="15384F05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 xml:space="preserve">Конъюгированные с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пероксидазой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хрена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HRP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козьи антитела против человеческих антител, применимые для ферментного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иммуноанализа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(замороженные 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 xml:space="preserve">и парафинированные образцы), вестерн-блоттинга,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Жидкость, концентрация: 2 мг/мл, объем одного флакона: 1 мг, условия хранения: 4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Срок годности на момент поставки не менее 2/3 срока годности.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5331B146" w14:textId="06FA11B7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346AB248" w14:textId="42865832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228F2804" w14:textId="77777777" w:rsidTr="00E767E1">
        <w:tc>
          <w:tcPr>
            <w:tcW w:w="704" w:type="dxa"/>
            <w:vAlign w:val="center"/>
          </w:tcPr>
          <w:p w14:paraId="2EC0D19B" w14:textId="50D840AF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49</w:t>
            </w:r>
          </w:p>
        </w:tc>
        <w:tc>
          <w:tcPr>
            <w:tcW w:w="1418" w:type="dxa"/>
            <w:vAlign w:val="center"/>
          </w:tcPr>
          <w:p w14:paraId="3635EEDE" w14:textId="2C3C3C66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33691162/277</w:t>
            </w:r>
          </w:p>
        </w:tc>
        <w:tc>
          <w:tcPr>
            <w:tcW w:w="2126" w:type="dxa"/>
            <w:vAlign w:val="center"/>
          </w:tcPr>
          <w:p w14:paraId="4E198008" w14:textId="1DE5E245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Козьи антитела против кроличьих антител,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бивалентные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иммунофлуоресцентные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антитела.</w:t>
            </w:r>
          </w:p>
        </w:tc>
        <w:tc>
          <w:tcPr>
            <w:tcW w:w="7793" w:type="dxa"/>
            <w:vAlign w:val="center"/>
          </w:tcPr>
          <w:p w14:paraId="43519463" w14:textId="17263EA8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Вторичные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иммунофлуоресцентные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антитела козы против кролика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Alexa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Fluor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568) для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(парафиновые образцы),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(замороженные образцы), проточной цитометрии и иммуноферментного анализа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ELISA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). Объем 1 флакона: 250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, концентрация: 2 мг/мл. Длина волны поглощения антител: 578 нм, длина волны излучения: 603 нм. Срок годности на момент поставки не менее 2/3 срока годности.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2BB67FDE" w14:textId="36F25147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35442B0" w14:textId="0924E5D7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A27424" w14:paraId="1A8CC8CE" w14:textId="77777777" w:rsidTr="00E767E1">
        <w:tc>
          <w:tcPr>
            <w:tcW w:w="704" w:type="dxa"/>
            <w:vAlign w:val="center"/>
          </w:tcPr>
          <w:p w14:paraId="68FEDF44" w14:textId="28295878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1418" w:type="dxa"/>
            <w:vAlign w:val="center"/>
          </w:tcPr>
          <w:p w14:paraId="14C82E4A" w14:textId="313E7D19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33691162/278</w:t>
            </w:r>
          </w:p>
        </w:tc>
        <w:tc>
          <w:tcPr>
            <w:tcW w:w="2126" w:type="dxa"/>
            <w:vAlign w:val="center"/>
          </w:tcPr>
          <w:p w14:paraId="5EA486A7" w14:textId="455203E8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Козьи антитела против мышиных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бивалентных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иммунофлуоресцентных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антител</w:t>
            </w:r>
          </w:p>
        </w:tc>
        <w:tc>
          <w:tcPr>
            <w:tcW w:w="7793" w:type="dxa"/>
            <w:vAlign w:val="center"/>
          </w:tcPr>
          <w:p w14:paraId="68CE903A" w14:textId="766CB8FA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Вторичные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иммунофлуоресцентные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антитела козы против мыши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Alexa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Fluor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488) для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(парафиновый образец),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(замороженный образец), проточной цитометрии и иммуноферментного анализа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ELISA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). Объем 1 флакона: 250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, концентрация: 2 мг/мл. Длина волны поглощения антител: 495 нм, длина волны излучения: 519 нм. Срок годности на момент поставки не менее 2/3 срока годности.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577FFFEC" w14:textId="679222CC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489EE6D" w14:textId="6C4DE710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A27424" w14:paraId="69B4A431" w14:textId="77777777" w:rsidTr="00E767E1">
        <w:tc>
          <w:tcPr>
            <w:tcW w:w="704" w:type="dxa"/>
            <w:vAlign w:val="center"/>
          </w:tcPr>
          <w:p w14:paraId="26004E52" w14:textId="355CA27E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51</w:t>
            </w:r>
          </w:p>
        </w:tc>
        <w:tc>
          <w:tcPr>
            <w:tcW w:w="1418" w:type="dxa"/>
            <w:vAlign w:val="center"/>
          </w:tcPr>
          <w:p w14:paraId="74C95E34" w14:textId="44014150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33691162/279</w:t>
            </w:r>
          </w:p>
        </w:tc>
        <w:tc>
          <w:tcPr>
            <w:tcW w:w="2126" w:type="dxa"/>
            <w:vAlign w:val="center"/>
          </w:tcPr>
          <w:p w14:paraId="6C2FD67E" w14:textId="7F33628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Рекомбинантный белок инсулиноподобного фактора роста (ИФР-1) крысы</w:t>
            </w:r>
          </w:p>
        </w:tc>
        <w:tc>
          <w:tcPr>
            <w:tcW w:w="7793" w:type="dxa"/>
            <w:vAlign w:val="center"/>
          </w:tcPr>
          <w:p w14:paraId="0244854E" w14:textId="71575497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Рекомбинантный белок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IGF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-1 крысы. Белок получен в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E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coli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соответствует области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Gly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23–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Ala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92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IGF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-1 крысы. Предполагаемая молекулярная масса: приблизительно 8,8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кДа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Чистота: не менее 97%, определена методом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SDS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PAGE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в восстанавливающих условиях. Уровень эндотоксина: &lt;0,10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Ед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/1 мкг белка. Биологическая активность подтверждена анализом пролиферации клеток,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ED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₅₀: 0,6–3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/мл. Продукт лиофилизирован, приготовлен из фосфатного буферного раствора, отфильтрованного через фильтр 0,2 мкм. Восстановление: в стерильном фосфатном буфере до конечной концентрации 100 мкг/мл. Вместимость флакона: 50 мкг. Условия хранения: от −20°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 −70°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Хранение после анализа: 1 месяц при температуре 2–8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или 3 месяца при температуре от −20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 −70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, избегая повторных циклов замораживания-оттаивания. Срок годности на момент поставки не менее 2/3 срока годности.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19BAB99C" w14:textId="03A653CB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B6F58F6" w14:textId="1EE93358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A27424" w14:paraId="45539C0F" w14:textId="77777777" w:rsidTr="00E767E1">
        <w:tc>
          <w:tcPr>
            <w:tcW w:w="704" w:type="dxa"/>
            <w:vAlign w:val="center"/>
          </w:tcPr>
          <w:p w14:paraId="520BC8F0" w14:textId="7FF5BC33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52</w:t>
            </w:r>
          </w:p>
        </w:tc>
        <w:tc>
          <w:tcPr>
            <w:tcW w:w="1418" w:type="dxa"/>
            <w:vAlign w:val="center"/>
          </w:tcPr>
          <w:p w14:paraId="29287090" w14:textId="3E5521C3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33691162/280</w:t>
            </w:r>
          </w:p>
        </w:tc>
        <w:tc>
          <w:tcPr>
            <w:tcW w:w="2126" w:type="dxa"/>
            <w:vAlign w:val="center"/>
          </w:tcPr>
          <w:p w14:paraId="0F7301D5" w14:textId="62FD07E2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Рекомбинантный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человеческий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инсулин</w:t>
            </w:r>
            <w:proofErr w:type="spellEnd"/>
          </w:p>
        </w:tc>
        <w:tc>
          <w:tcPr>
            <w:tcW w:w="7793" w:type="dxa"/>
            <w:vAlign w:val="center"/>
          </w:tcPr>
          <w:p w14:paraId="4A1A00BA" w14:textId="20246556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Рекомбинантный человеческий инсулин в виде сухого порошка. Продукт структурно и функционально идентичен природному человеческому инсулину и состоит из двух полипептидных цепей: цепи А: 21 аминокислота и цепи В: 30 аминокислот, связанных дисульфидными связями. Молекулярная масса: около 5800 Да. Активность: не менее 27,5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ед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/мг. Уровень эндотоксинов: ≤1,0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Ед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/мл. Продукт подходит для использования в клеточных культурах, включая культуры клеток млекопитающих в качестве добавки к питательной среде. Растворимость: до 10 мг/мл в воде,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pH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2,0–2,5. Вместимость 1 флакона: 100 мг. Продукт поставляется при комнатной температуре. Условия хранения: −20°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Срок годности не менее 2/3 от срока годности на момент поставки.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629AA9D3" w14:textId="73636AF7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271DDB7" w14:textId="480B882E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A27424" w14:paraId="766E290F" w14:textId="77777777" w:rsidTr="00E767E1">
        <w:tc>
          <w:tcPr>
            <w:tcW w:w="704" w:type="dxa"/>
            <w:vAlign w:val="center"/>
          </w:tcPr>
          <w:p w14:paraId="3396B87A" w14:textId="2447778F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53</w:t>
            </w:r>
          </w:p>
        </w:tc>
        <w:tc>
          <w:tcPr>
            <w:tcW w:w="1418" w:type="dxa"/>
            <w:vAlign w:val="center"/>
          </w:tcPr>
          <w:p w14:paraId="382FEFAC" w14:textId="2F504DDD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33691162/281</w:t>
            </w:r>
          </w:p>
        </w:tc>
        <w:tc>
          <w:tcPr>
            <w:tcW w:w="2126" w:type="dxa"/>
            <w:vAlign w:val="center"/>
          </w:tcPr>
          <w:p w14:paraId="220A5AAD" w14:textId="36C7E4E9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иммуноферментного 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анализа для определения человеческого интерлейкина 1 бета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IL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-1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β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)</w:t>
            </w:r>
          </w:p>
        </w:tc>
        <w:tc>
          <w:tcPr>
            <w:tcW w:w="7793" w:type="dxa"/>
            <w:vAlign w:val="center"/>
          </w:tcPr>
          <w:p w14:paraId="02455360" w14:textId="2DA59F61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 xml:space="preserve">Предназначен для определения интерлейкина-1 бета в плазме, сыворотке и супернатанте клеточных культур человека, обработанных гепарином, цитратом или ЭДТА, методом 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колориметрического сэндвич-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иммуноанализа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Короткоцикловая версия с продолжительностью 90 минут. Содержит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микропланшет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1*96 с покрытием из антител и разделенными полосками (12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8). Диапазон: 15-900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пкг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/мл, чувствительность 4-8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пкг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/мл. Условия хранения: -20°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 истечения срока годности. Срок на момент доставки не менее 2/3 срока </w:t>
            </w:r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годности .</w:t>
            </w:r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Товар новый, неиспользованный</w:t>
            </w:r>
          </w:p>
        </w:tc>
        <w:tc>
          <w:tcPr>
            <w:tcW w:w="698" w:type="dxa"/>
            <w:vAlign w:val="center"/>
          </w:tcPr>
          <w:p w14:paraId="389C4A04" w14:textId="7D742FB0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ED04183" w14:textId="6D56711D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7DBDCC98" w14:textId="77777777" w:rsidTr="00E767E1">
        <w:tc>
          <w:tcPr>
            <w:tcW w:w="704" w:type="dxa"/>
            <w:vAlign w:val="center"/>
          </w:tcPr>
          <w:p w14:paraId="7B2A28EB" w14:textId="271FDBF2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54</w:t>
            </w:r>
          </w:p>
        </w:tc>
        <w:tc>
          <w:tcPr>
            <w:tcW w:w="1418" w:type="dxa"/>
            <w:vAlign w:val="center"/>
          </w:tcPr>
          <w:p w14:paraId="1B70C4F9" w14:textId="45E012D2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33691162/282</w:t>
            </w:r>
          </w:p>
        </w:tc>
        <w:tc>
          <w:tcPr>
            <w:tcW w:w="2126" w:type="dxa"/>
            <w:vAlign w:val="center"/>
          </w:tcPr>
          <w:p w14:paraId="504132D6" w14:textId="403EE02D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для иммуноферментного анализа для определения человеческого интерлейкина-6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IL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-6)</w:t>
            </w:r>
          </w:p>
        </w:tc>
        <w:tc>
          <w:tcPr>
            <w:tcW w:w="7793" w:type="dxa"/>
            <w:vAlign w:val="center"/>
          </w:tcPr>
          <w:p w14:paraId="7048264A" w14:textId="472AE8AD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Предназначен для определения интерлейкина-6 в плазме, сыворотке, спинномозговой жидкости и супернатанте клеточных культур человека, обработанных цитратом или ЭДТА, методом колориметрического сэндвич-иммуноферментного анализа. Короткоцикловая версия с продолжительностью 90 минут. Содержит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микропланшет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1*96 с покрытием из антител и разделенными полосками (12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8). Диапазон: 8-500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пкг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/мл, чувствительность 1-2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пкг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/мл. Условия хранения: -20°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 истечения срока годности. Срок на момент доставки не менее 2/3 срока </w:t>
            </w:r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годности .</w:t>
            </w:r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Товар новый, неиспользованный</w:t>
            </w:r>
          </w:p>
        </w:tc>
        <w:tc>
          <w:tcPr>
            <w:tcW w:w="698" w:type="dxa"/>
            <w:vAlign w:val="center"/>
          </w:tcPr>
          <w:p w14:paraId="1AF1C9F7" w14:textId="283E613E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8DDBD8E" w14:textId="7C255D2A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37471C65" w14:textId="77777777" w:rsidTr="00E767E1">
        <w:tc>
          <w:tcPr>
            <w:tcW w:w="704" w:type="dxa"/>
            <w:vAlign w:val="center"/>
          </w:tcPr>
          <w:p w14:paraId="755EE584" w14:textId="14509F35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  <w:tc>
          <w:tcPr>
            <w:tcW w:w="1418" w:type="dxa"/>
            <w:vAlign w:val="center"/>
          </w:tcPr>
          <w:p w14:paraId="5497F45C" w14:textId="542D15E1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33691162/283</w:t>
            </w:r>
          </w:p>
        </w:tc>
        <w:tc>
          <w:tcPr>
            <w:tcW w:w="2126" w:type="dxa"/>
            <w:vAlign w:val="center"/>
          </w:tcPr>
          <w:p w14:paraId="64864D8E" w14:textId="60AD3B31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для иммуноферментного анализа для определения человеческого интерлейкина 17А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IL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-17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)</w:t>
            </w:r>
          </w:p>
        </w:tc>
        <w:tc>
          <w:tcPr>
            <w:tcW w:w="7793" w:type="dxa"/>
            <w:vAlign w:val="center"/>
          </w:tcPr>
          <w:p w14:paraId="0F5A1C27" w14:textId="70C4BA90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Предназначен для определения интерлейкина-17А в плазме, сыворотке и супернатанте клеточных культур человека, обработанных гепарином, цитратом или ЭДТА, методом колориметрического сэндвич-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иммуноанализа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Версия с коротким циклом (90 минут). Содержит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микропланшет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1*96 с покрытием из антител и разделенными полосками (12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8). Диапазон: 4-200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пкг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/мл, чувствительность 2-3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пкг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/мл. Условия хранения: -20°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 истечения срока годности. Срок на момент доставки не менее 2/3 срока </w:t>
            </w:r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годности .</w:t>
            </w:r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Товар новый, неиспользованный</w:t>
            </w:r>
          </w:p>
        </w:tc>
        <w:tc>
          <w:tcPr>
            <w:tcW w:w="698" w:type="dxa"/>
            <w:vAlign w:val="center"/>
          </w:tcPr>
          <w:p w14:paraId="0EF6B64C" w14:textId="407405B3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9BC48F1" w14:textId="3E0B7E2B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510297AF" w14:textId="77777777" w:rsidTr="00E767E1">
        <w:tc>
          <w:tcPr>
            <w:tcW w:w="704" w:type="dxa"/>
            <w:vAlign w:val="center"/>
          </w:tcPr>
          <w:p w14:paraId="3E19162C" w14:textId="4D373839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56</w:t>
            </w:r>
          </w:p>
        </w:tc>
        <w:tc>
          <w:tcPr>
            <w:tcW w:w="1418" w:type="dxa"/>
            <w:vAlign w:val="center"/>
          </w:tcPr>
          <w:p w14:paraId="63747AC3" w14:textId="46361881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33691162/284</w:t>
            </w:r>
          </w:p>
        </w:tc>
        <w:tc>
          <w:tcPr>
            <w:tcW w:w="2126" w:type="dxa"/>
            <w:vAlign w:val="center"/>
          </w:tcPr>
          <w:p w14:paraId="06967072" w14:textId="2456DFD0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для иммуноферментного анализа для определения человеческого интерлейкина-23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IL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-23)</w:t>
            </w:r>
          </w:p>
        </w:tc>
        <w:tc>
          <w:tcPr>
            <w:tcW w:w="7793" w:type="dxa"/>
            <w:vAlign w:val="center"/>
          </w:tcPr>
          <w:p w14:paraId="54648494" w14:textId="33D4E4F6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Предназначен для определения интерлейкина-23 в плазме, сыворотке и клеточных культурах человека, обработанных гепарином, цитратом или ЭДТА, методом колориметрического сэндвич-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иммуноанализа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Короткоцикловая версия с продолжительностью 90 минут. Содержит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микропланшет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1*96 с покрытием из антител и разделенными полосками (12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8). Диапазон: 40-2500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пкг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/мл, чувствительность 15-16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пкг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/мл. Условия хранения: -20°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 истечения срока </w:t>
            </w:r>
            <w:proofErr w:type="spellStart"/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годности.Срок</w:t>
            </w:r>
            <w:proofErr w:type="spellEnd"/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на момент доставки не менее 2/3 срока </w:t>
            </w:r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годности .</w:t>
            </w:r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</w:p>
        </w:tc>
        <w:tc>
          <w:tcPr>
            <w:tcW w:w="698" w:type="dxa"/>
            <w:vAlign w:val="center"/>
          </w:tcPr>
          <w:p w14:paraId="2F3F0054" w14:textId="59F3FECD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EFC52D6" w14:textId="0082EDBF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0FD747FF" w14:textId="77777777" w:rsidTr="00E767E1">
        <w:tc>
          <w:tcPr>
            <w:tcW w:w="704" w:type="dxa"/>
            <w:vAlign w:val="center"/>
          </w:tcPr>
          <w:p w14:paraId="6B81FA66" w14:textId="6736A383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57</w:t>
            </w:r>
          </w:p>
        </w:tc>
        <w:tc>
          <w:tcPr>
            <w:tcW w:w="1418" w:type="dxa"/>
            <w:vAlign w:val="center"/>
          </w:tcPr>
          <w:p w14:paraId="7470157C" w14:textId="09608644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33691162/285</w:t>
            </w:r>
          </w:p>
        </w:tc>
        <w:tc>
          <w:tcPr>
            <w:tcW w:w="2126" w:type="dxa"/>
            <w:vAlign w:val="center"/>
          </w:tcPr>
          <w:p w14:paraId="0AF52EC3" w14:textId="570B8A76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для иммуноферментного анализа для определения человеческого интерлейкина 36 альфа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IL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-36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α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)</w:t>
            </w:r>
          </w:p>
        </w:tc>
        <w:tc>
          <w:tcPr>
            <w:tcW w:w="7793" w:type="dxa"/>
            <w:vAlign w:val="center"/>
          </w:tcPr>
          <w:p w14:paraId="7B0F93ED" w14:textId="70CBADB3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Предназначен для определения интерлейкина-36 альфа в плазме, сыворотке и супернатанте клеточных культур человека, обработанных цитратом или ЭДТА, методом колориметрического сэндвич-иммуноферментного анализа. Содержит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микропланшеты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1*96 с покрытием из антител и разделенными полосками (12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8). Диапазон: 1-200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/мл, чувствительность 0,5-1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/мл. Условия хранения: -20°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 истечения срока </w:t>
            </w:r>
            <w:proofErr w:type="spellStart"/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годности.Срок</w:t>
            </w:r>
            <w:proofErr w:type="spellEnd"/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на момент доставки не менее 2/3 срока </w:t>
            </w:r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годности .</w:t>
            </w:r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</w:p>
        </w:tc>
        <w:tc>
          <w:tcPr>
            <w:tcW w:w="698" w:type="dxa"/>
            <w:vAlign w:val="center"/>
          </w:tcPr>
          <w:p w14:paraId="1FAAE7EE" w14:textId="39E761BF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A90609C" w14:textId="7C9DC06A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34984BEF" w14:textId="77777777" w:rsidTr="00E767E1">
        <w:tc>
          <w:tcPr>
            <w:tcW w:w="704" w:type="dxa"/>
            <w:vAlign w:val="center"/>
          </w:tcPr>
          <w:p w14:paraId="50F1B6E9" w14:textId="338FF59D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58</w:t>
            </w:r>
          </w:p>
        </w:tc>
        <w:tc>
          <w:tcPr>
            <w:tcW w:w="1418" w:type="dxa"/>
            <w:vAlign w:val="center"/>
          </w:tcPr>
          <w:p w14:paraId="6402E81A" w14:textId="50D3AE41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33691162/286</w:t>
            </w:r>
          </w:p>
        </w:tc>
        <w:tc>
          <w:tcPr>
            <w:tcW w:w="2126" w:type="dxa"/>
            <w:vAlign w:val="center"/>
          </w:tcPr>
          <w:p w14:paraId="5E8F1705" w14:textId="63D0C1C3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иммуноферментного анализа для определения человеческого 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фактора роста опухолей альфа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TNFα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)</w:t>
            </w:r>
          </w:p>
        </w:tc>
        <w:tc>
          <w:tcPr>
            <w:tcW w:w="7793" w:type="dxa"/>
            <w:vAlign w:val="center"/>
          </w:tcPr>
          <w:p w14:paraId="3272F209" w14:textId="5AA640FC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 xml:space="preserve">Предназначен для определения интерлейкина-6 в плазме, сыворотке, спинномозговой жидкости и супернатанте клеточных культур человека, обработанных цитратом или ЭДТА, методом колориметрического сэндвич-иммуноферментного анализа. Короткоцикловая версия с продолжительностью 90 минут. Содержит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микропланшет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1*96 с покрытием из антител и разделенными полосками (12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8). Диапазон: 16-1000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пкг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/мл, чувствительность 4-5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пкг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/мл. Условия хранения: -20°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 истечения срока годности. Срок на момент доставки не менее 2/3 срока </w:t>
            </w:r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годности .</w:t>
            </w:r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Товар новый, неиспользованный</w:t>
            </w:r>
          </w:p>
        </w:tc>
        <w:tc>
          <w:tcPr>
            <w:tcW w:w="698" w:type="dxa"/>
            <w:vAlign w:val="center"/>
          </w:tcPr>
          <w:p w14:paraId="7EBC073A" w14:textId="4AEB9A9E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E6E329C" w14:textId="4B977FD5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41E50A1E" w14:textId="77777777" w:rsidTr="00E767E1">
        <w:tc>
          <w:tcPr>
            <w:tcW w:w="704" w:type="dxa"/>
            <w:vAlign w:val="center"/>
          </w:tcPr>
          <w:p w14:paraId="51A5F1AE" w14:textId="341924E7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59</w:t>
            </w:r>
          </w:p>
        </w:tc>
        <w:tc>
          <w:tcPr>
            <w:tcW w:w="1418" w:type="dxa"/>
            <w:vAlign w:val="center"/>
          </w:tcPr>
          <w:p w14:paraId="66358297" w14:textId="3717FA02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33691162/287</w:t>
            </w:r>
          </w:p>
        </w:tc>
        <w:tc>
          <w:tcPr>
            <w:tcW w:w="2126" w:type="dxa"/>
            <w:vAlign w:val="center"/>
          </w:tcPr>
          <w:p w14:paraId="2DDFC7A7" w14:textId="2DDEFF3C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Флуоресцентный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краситель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(Cal-520)</w:t>
            </w:r>
          </w:p>
        </w:tc>
        <w:tc>
          <w:tcPr>
            <w:tcW w:w="7793" w:type="dxa"/>
            <w:vAlign w:val="center"/>
          </w:tcPr>
          <w:p w14:paraId="7CFB219D" w14:textId="5EF278D6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Краситель для кальция для визуализации внутриклеточного кальция. Возбуждение: 493 нм, эмиссия: 515 нм, квантовый выход: 0,75. 1 коробка из 10 флаконов по 50 мкг.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 Срок годности на момент поставки не менее 2/3 срока годности.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49457CF8" w14:textId="0E0FDF74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9D81688" w14:textId="11FC2D26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47646FF1" w14:textId="77777777" w:rsidTr="00E767E1">
        <w:tc>
          <w:tcPr>
            <w:tcW w:w="704" w:type="dxa"/>
            <w:vAlign w:val="center"/>
          </w:tcPr>
          <w:p w14:paraId="0AC1E8E8" w14:textId="07B8E115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418" w:type="dxa"/>
            <w:vAlign w:val="center"/>
          </w:tcPr>
          <w:p w14:paraId="4C10D51C" w14:textId="171293FE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33691162/288</w:t>
            </w:r>
          </w:p>
        </w:tc>
        <w:tc>
          <w:tcPr>
            <w:tcW w:w="2126" w:type="dxa"/>
            <w:vAlign w:val="center"/>
          </w:tcPr>
          <w:p w14:paraId="3CCC824B" w14:textId="3EC4407B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Хлорид калия, не содержащий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РНКазы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, 2М</w:t>
            </w:r>
          </w:p>
        </w:tc>
        <w:tc>
          <w:tcPr>
            <w:tcW w:w="7793" w:type="dxa"/>
            <w:vAlign w:val="center"/>
          </w:tcPr>
          <w:p w14:paraId="0CAF3909" w14:textId="09EA73EC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Жидкость, не содержит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РНКаз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концентрация: 2М. Объем 1 флакона: не менее 100 мл. Условия хранения: при комнатной температуре Срок годности на момент поставки не менее 2/3 срока годности.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392BD42E" w14:textId="125CD3A3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177AE3E" w14:textId="0E2FDCF9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1A2F0E2F" w14:textId="77777777" w:rsidTr="00E767E1">
        <w:tc>
          <w:tcPr>
            <w:tcW w:w="704" w:type="dxa"/>
            <w:vAlign w:val="center"/>
          </w:tcPr>
          <w:p w14:paraId="38D48B21" w14:textId="38B53878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61</w:t>
            </w:r>
          </w:p>
        </w:tc>
        <w:tc>
          <w:tcPr>
            <w:tcW w:w="1418" w:type="dxa"/>
            <w:vAlign w:val="center"/>
          </w:tcPr>
          <w:p w14:paraId="4CEA437C" w14:textId="026DD1EC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33691162/289</w:t>
            </w:r>
          </w:p>
        </w:tc>
        <w:tc>
          <w:tcPr>
            <w:tcW w:w="2126" w:type="dxa"/>
            <w:vAlign w:val="center"/>
          </w:tcPr>
          <w:p w14:paraId="522BC55C" w14:textId="4A1AEC27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13-цис-ретиноевая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кислота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изотретиноин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)</w:t>
            </w:r>
          </w:p>
        </w:tc>
        <w:tc>
          <w:tcPr>
            <w:tcW w:w="7793" w:type="dxa"/>
            <w:vAlign w:val="center"/>
          </w:tcPr>
          <w:p w14:paraId="743F480A" w14:textId="05E26E76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Желтый, оранжевый или желто-оранжевый порошок, чистота: 98%. Вместимость 1 флакона: 100 мг. Температура хранения: -20˚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Срок годности на момент поставки не менее 2/3 срока годности.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</w:p>
        </w:tc>
        <w:tc>
          <w:tcPr>
            <w:tcW w:w="698" w:type="dxa"/>
            <w:vAlign w:val="center"/>
          </w:tcPr>
          <w:p w14:paraId="3ABB9DDF" w14:textId="5D3CFE3E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AA43FC4" w14:textId="07F27CCC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13A0E889" w14:textId="77777777" w:rsidTr="00E767E1">
        <w:tc>
          <w:tcPr>
            <w:tcW w:w="704" w:type="dxa"/>
            <w:vAlign w:val="center"/>
          </w:tcPr>
          <w:p w14:paraId="1A3FDB99" w14:textId="7D42DA02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62</w:t>
            </w:r>
          </w:p>
        </w:tc>
        <w:tc>
          <w:tcPr>
            <w:tcW w:w="1418" w:type="dxa"/>
            <w:vAlign w:val="center"/>
          </w:tcPr>
          <w:p w14:paraId="1ED82ABD" w14:textId="5AB46AA0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33691162/290</w:t>
            </w:r>
          </w:p>
        </w:tc>
        <w:tc>
          <w:tcPr>
            <w:tcW w:w="2126" w:type="dxa"/>
            <w:vAlign w:val="center"/>
          </w:tcPr>
          <w:p w14:paraId="65EC6A4D" w14:textId="566B5A16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L-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глутамат</w:t>
            </w:r>
            <w:proofErr w:type="spellEnd"/>
          </w:p>
        </w:tc>
        <w:tc>
          <w:tcPr>
            <w:tcW w:w="7793" w:type="dxa"/>
            <w:vAlign w:val="center"/>
          </w:tcPr>
          <w:p w14:paraId="39B6FD6A" w14:textId="6F6BCF49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Порошок, чистота: 95%, растворим в 0,1 М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NaOH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мМ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Вместимость 1 флакона: 1 г. Условия хранения: при комнатной температуре.  Срок годности на момент поставки не менее 2/3 срока годности. Товар новый, неиспользованный</w:t>
            </w:r>
          </w:p>
        </w:tc>
        <w:tc>
          <w:tcPr>
            <w:tcW w:w="698" w:type="dxa"/>
            <w:vAlign w:val="center"/>
          </w:tcPr>
          <w:p w14:paraId="3C24A57F" w14:textId="7CAA63A4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4EDD8BE" w14:textId="2FBD79FF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0633BE3C" w14:textId="77777777" w:rsidTr="00E767E1">
        <w:tc>
          <w:tcPr>
            <w:tcW w:w="704" w:type="dxa"/>
            <w:vAlign w:val="center"/>
          </w:tcPr>
          <w:p w14:paraId="1F059EBF" w14:textId="3E4E612C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63</w:t>
            </w:r>
          </w:p>
        </w:tc>
        <w:tc>
          <w:tcPr>
            <w:tcW w:w="1418" w:type="dxa"/>
            <w:vAlign w:val="center"/>
          </w:tcPr>
          <w:p w14:paraId="35A7CA19" w14:textId="15FC26CC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33691167/5</w:t>
            </w:r>
          </w:p>
        </w:tc>
        <w:tc>
          <w:tcPr>
            <w:tcW w:w="2126" w:type="dxa"/>
            <w:vAlign w:val="center"/>
          </w:tcPr>
          <w:p w14:paraId="0100EA37" w14:textId="05691C95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Натриевая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соль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окадаиновой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кислоты</w:t>
            </w:r>
            <w:proofErr w:type="spellEnd"/>
          </w:p>
        </w:tc>
        <w:tc>
          <w:tcPr>
            <w:tcW w:w="7793" w:type="dxa"/>
            <w:vAlign w:val="center"/>
          </w:tcPr>
          <w:p w14:paraId="1B25FE40" w14:textId="2C7A23A5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Окадаиновая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кислота натриевая соль, ингибирует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протеинфосфатазы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 и 2А, активирует протеинкиназу С. Белый порошок, чистота: 98%, растворим в ДМСО и этаноле до 25 мг/мл. Молекулярная масса: 826,98. Вместимость 1 флакона: 100 мкг. Условия хранения: -20˚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, в темноте. Срок годности на момент поставки не менее 2/3 срока годности.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1B978E8E" w14:textId="12FE0960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044B07F" w14:textId="36BA6445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7D928DE4" w14:textId="77777777" w:rsidTr="00E767E1">
        <w:tc>
          <w:tcPr>
            <w:tcW w:w="704" w:type="dxa"/>
            <w:vAlign w:val="center"/>
          </w:tcPr>
          <w:p w14:paraId="0A15C793" w14:textId="5A45D6E7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64</w:t>
            </w:r>
          </w:p>
        </w:tc>
        <w:tc>
          <w:tcPr>
            <w:tcW w:w="1418" w:type="dxa"/>
            <w:vAlign w:val="center"/>
          </w:tcPr>
          <w:p w14:paraId="0095FDFA" w14:textId="64B64E86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33691162/291</w:t>
            </w:r>
          </w:p>
        </w:tc>
        <w:tc>
          <w:tcPr>
            <w:tcW w:w="2126" w:type="dxa"/>
            <w:vAlign w:val="center"/>
          </w:tcPr>
          <w:p w14:paraId="153D180F" w14:textId="40EF65DD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Ru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360, ингибитор поглощения кальция митохондриями</w:t>
            </w:r>
          </w:p>
        </w:tc>
        <w:tc>
          <w:tcPr>
            <w:tcW w:w="7793" w:type="dxa"/>
            <w:vAlign w:val="center"/>
          </w:tcPr>
          <w:p w14:paraId="63D0A411" w14:textId="3B239A70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Порошок, чистота: 98%, гигроскопичен. Вместимость 1 флакона: 500 мкг. Условия хранения: -20˚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в темном </w:t>
            </w:r>
            <w:proofErr w:type="spellStart"/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месте.Срок</w:t>
            </w:r>
            <w:proofErr w:type="spellEnd"/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годности на момент поставки не менее 2/3 срока годности.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56331F1A" w14:textId="27A56DFB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23D1D1D" w14:textId="1078F188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61308BCE" w14:textId="77777777" w:rsidTr="00E767E1">
        <w:tc>
          <w:tcPr>
            <w:tcW w:w="704" w:type="dxa"/>
            <w:vAlign w:val="center"/>
          </w:tcPr>
          <w:p w14:paraId="7A5A520C" w14:textId="5FD781B2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65</w:t>
            </w:r>
          </w:p>
        </w:tc>
        <w:tc>
          <w:tcPr>
            <w:tcW w:w="1418" w:type="dxa"/>
            <w:vAlign w:val="center"/>
          </w:tcPr>
          <w:p w14:paraId="760A8E9E" w14:textId="5FE89BA5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33691162/292</w:t>
            </w:r>
          </w:p>
        </w:tc>
        <w:tc>
          <w:tcPr>
            <w:tcW w:w="2126" w:type="dxa"/>
            <w:vAlign w:val="center"/>
          </w:tcPr>
          <w:p w14:paraId="0E0E31C5" w14:textId="79A7E46D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Ротенон</w:t>
            </w:r>
            <w:proofErr w:type="spellEnd"/>
          </w:p>
        </w:tc>
        <w:tc>
          <w:tcPr>
            <w:tcW w:w="7793" w:type="dxa"/>
            <w:vAlign w:val="center"/>
          </w:tcPr>
          <w:p w14:paraId="51981B79" w14:textId="38F3217C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Ингибитор НАДН-убихинон-оксидоредуктазы митохондриальной дыхательной цепи. Порошок, чистота ≥98%. Вместимость 1 флакона: 1 г. Условия хранения: -20˚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в </w:t>
            </w:r>
            <w:proofErr w:type="spellStart"/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темноте.Срок</w:t>
            </w:r>
            <w:proofErr w:type="spellEnd"/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годности на момент поставки не менее 2/3 срока годности.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5362C0AE" w14:textId="0AD69C7E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E86B73E" w14:textId="663E3615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609FA61A" w14:textId="77777777" w:rsidTr="00E767E1">
        <w:tc>
          <w:tcPr>
            <w:tcW w:w="704" w:type="dxa"/>
            <w:vAlign w:val="center"/>
          </w:tcPr>
          <w:p w14:paraId="1E704637" w14:textId="194029DC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66</w:t>
            </w:r>
          </w:p>
        </w:tc>
        <w:tc>
          <w:tcPr>
            <w:tcW w:w="1418" w:type="dxa"/>
            <w:vAlign w:val="center"/>
          </w:tcPr>
          <w:p w14:paraId="5442606E" w14:textId="62585D7F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33691162/293</w:t>
            </w:r>
          </w:p>
        </w:tc>
        <w:tc>
          <w:tcPr>
            <w:tcW w:w="2126" w:type="dxa"/>
            <w:vAlign w:val="center"/>
          </w:tcPr>
          <w:p w14:paraId="117A3B7F" w14:textId="7307CDF7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Тетродотоксин</w:t>
            </w:r>
            <w:proofErr w:type="spellEnd"/>
          </w:p>
        </w:tc>
        <w:tc>
          <w:tcPr>
            <w:tcW w:w="7793" w:type="dxa"/>
            <w:vAlign w:val="center"/>
          </w:tcPr>
          <w:p w14:paraId="19494152" w14:textId="0D756E1A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Лекарственное средство, антагонист натриевых каналов. Чистота: ≥98 %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GABAA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). Молекулярная масса: 319,27. Вместимость 1 флакона: 1 мг. Температура хранения: -20˚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Срок годности на момент поставки не менее 2/3 срока годности.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2A5B9386" w14:textId="7BADB930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6374004" w14:textId="52A6666A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1D172518" w14:textId="77777777" w:rsidTr="00E767E1">
        <w:tc>
          <w:tcPr>
            <w:tcW w:w="704" w:type="dxa"/>
            <w:vAlign w:val="center"/>
          </w:tcPr>
          <w:p w14:paraId="67B42CAD" w14:textId="0A5222EC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67</w:t>
            </w:r>
          </w:p>
        </w:tc>
        <w:tc>
          <w:tcPr>
            <w:tcW w:w="1418" w:type="dxa"/>
            <w:vAlign w:val="center"/>
          </w:tcPr>
          <w:p w14:paraId="0622E502" w14:textId="6D0D882D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33691162/294</w:t>
            </w:r>
          </w:p>
        </w:tc>
        <w:tc>
          <w:tcPr>
            <w:tcW w:w="2126" w:type="dxa"/>
            <w:vAlign w:val="center"/>
          </w:tcPr>
          <w:p w14:paraId="03B83062" w14:textId="3B2E110C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Метиодид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бикукуллина</w:t>
            </w:r>
            <w:proofErr w:type="spellEnd"/>
          </w:p>
        </w:tc>
        <w:tc>
          <w:tcPr>
            <w:tcW w:w="7793" w:type="dxa"/>
            <w:vAlign w:val="center"/>
          </w:tcPr>
          <w:p w14:paraId="4C24CAFC" w14:textId="7150C602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Лекарственное средство, антагонист рецепторов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GABAA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растворимое в воде. Вместимость 1 флакона: 10 мг. Температура хранения: комнатная температура. Срок годности на момент поставки не менее 2/3 срока годности.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3A8C05E8" w14:textId="54B3D3A3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8CB5F63" w14:textId="11CAF9F8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22504D61" w14:textId="77777777" w:rsidTr="00E767E1">
        <w:tc>
          <w:tcPr>
            <w:tcW w:w="704" w:type="dxa"/>
            <w:vAlign w:val="center"/>
          </w:tcPr>
          <w:p w14:paraId="1BF6D22D" w14:textId="1AEC76C1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68</w:t>
            </w:r>
          </w:p>
        </w:tc>
        <w:tc>
          <w:tcPr>
            <w:tcW w:w="1418" w:type="dxa"/>
            <w:vAlign w:val="center"/>
          </w:tcPr>
          <w:p w14:paraId="66E9D49F" w14:textId="42C933F6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33691162/295</w:t>
            </w:r>
          </w:p>
        </w:tc>
        <w:tc>
          <w:tcPr>
            <w:tcW w:w="2126" w:type="dxa"/>
            <w:vAlign w:val="center"/>
          </w:tcPr>
          <w:p w14:paraId="338ED485" w14:textId="3BDB3A4F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Раствор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ламинина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/поли-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L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-лизина</w:t>
            </w:r>
          </w:p>
        </w:tc>
        <w:tc>
          <w:tcPr>
            <w:tcW w:w="7793" w:type="dxa"/>
            <w:vAlign w:val="center"/>
          </w:tcPr>
          <w:p w14:paraId="097BB65B" w14:textId="6458CFA6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Раствор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ламинина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/поли-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L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-лизина для покрытия чашек Петри с клеточными культурами, стерильный. Объем 1 флакона: 100 мл. Концентрация: 1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Условия хранения: 2-8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Срок годности на момент поставки не менее 2/3 срока годности.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</w:p>
        </w:tc>
        <w:tc>
          <w:tcPr>
            <w:tcW w:w="698" w:type="dxa"/>
            <w:vAlign w:val="center"/>
          </w:tcPr>
          <w:p w14:paraId="6A0F71D6" w14:textId="32E46C32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D8F0218" w14:textId="0017907C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7EAA9E1B" w14:textId="77777777" w:rsidTr="00E767E1">
        <w:tc>
          <w:tcPr>
            <w:tcW w:w="704" w:type="dxa"/>
            <w:vAlign w:val="center"/>
          </w:tcPr>
          <w:p w14:paraId="7DB5430C" w14:textId="696AB7C2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69</w:t>
            </w:r>
          </w:p>
        </w:tc>
        <w:tc>
          <w:tcPr>
            <w:tcW w:w="1418" w:type="dxa"/>
            <w:vAlign w:val="center"/>
          </w:tcPr>
          <w:p w14:paraId="2DDA2822" w14:textId="3E23032C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33691162/296</w:t>
            </w:r>
          </w:p>
        </w:tc>
        <w:tc>
          <w:tcPr>
            <w:tcW w:w="2126" w:type="dxa"/>
            <w:vAlign w:val="center"/>
          </w:tcPr>
          <w:p w14:paraId="25427519" w14:textId="603D9017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Дезоксирибонуклеаза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I</w:t>
            </w:r>
          </w:p>
        </w:tc>
        <w:tc>
          <w:tcPr>
            <w:tcW w:w="7793" w:type="dxa"/>
            <w:vAlign w:val="center"/>
          </w:tcPr>
          <w:p w14:paraId="01930445" w14:textId="34CDABC8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ДНКаза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1: получена из поджелудочной железы крупного рогатого скота. Предназначена для расщепления одно- и двухцепочечной ДНК на олиго- и мононуклеотиды. Специфическая активность: &gt; 400 единиц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Кунитца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/мг белка, содержит &gt; 85% белка, растворимость в 0,15 М растворе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NaCl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: до 5 мг/мл. Вместимость одного флакона: 100 мг. Условия хранения: 2-8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Срок годности на момент поставки не менее 2/3 срока годности.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</w:p>
        </w:tc>
        <w:tc>
          <w:tcPr>
            <w:tcW w:w="698" w:type="dxa"/>
            <w:vAlign w:val="center"/>
          </w:tcPr>
          <w:p w14:paraId="001789C9" w14:textId="230EA21E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20D98C6" w14:textId="036E0DCE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3EEDFEEF" w14:textId="77777777" w:rsidTr="00E767E1">
        <w:tc>
          <w:tcPr>
            <w:tcW w:w="704" w:type="dxa"/>
            <w:vAlign w:val="center"/>
          </w:tcPr>
          <w:p w14:paraId="7280720C" w14:textId="5155B26E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70</w:t>
            </w:r>
          </w:p>
        </w:tc>
        <w:tc>
          <w:tcPr>
            <w:tcW w:w="1418" w:type="dxa"/>
            <w:vAlign w:val="center"/>
          </w:tcPr>
          <w:p w14:paraId="44A41EBC" w14:textId="5143E0EF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33691162/297</w:t>
            </w:r>
          </w:p>
        </w:tc>
        <w:tc>
          <w:tcPr>
            <w:tcW w:w="2126" w:type="dxa"/>
            <w:vAlign w:val="center"/>
          </w:tcPr>
          <w:p w14:paraId="673BED2F" w14:textId="34192364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Сбалансированный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солевой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раствор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Хэнкса</w:t>
            </w:r>
            <w:proofErr w:type="spellEnd"/>
          </w:p>
        </w:tc>
        <w:tc>
          <w:tcPr>
            <w:tcW w:w="7793" w:type="dxa"/>
            <w:vAlign w:val="center"/>
          </w:tcPr>
          <w:p w14:paraId="01070A95" w14:textId="436F82C1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1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стерильный изотонический сбалансированный солевой раствор. Содержит кальций и магний, глюкозу, не содержит фенол красный,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pH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: 7,0-7,4. Объем 1 флакона: 500 мл. Хранение и транспортировка: при комнатной температуре. Срок годности на момент поставки не менее 2/3 срока годности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062D95D4" w14:textId="30143BBA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DD99320" w14:textId="134428A3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3F4D5F34" w14:textId="77777777" w:rsidTr="00E767E1">
        <w:tc>
          <w:tcPr>
            <w:tcW w:w="704" w:type="dxa"/>
            <w:vAlign w:val="center"/>
          </w:tcPr>
          <w:p w14:paraId="4B59FC3D" w14:textId="3F6899C2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71</w:t>
            </w:r>
          </w:p>
        </w:tc>
        <w:tc>
          <w:tcPr>
            <w:tcW w:w="1418" w:type="dxa"/>
            <w:vAlign w:val="center"/>
          </w:tcPr>
          <w:p w14:paraId="562E9769" w14:textId="27F7EE45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33691162/298</w:t>
            </w:r>
          </w:p>
        </w:tc>
        <w:tc>
          <w:tcPr>
            <w:tcW w:w="2126" w:type="dxa"/>
            <w:vAlign w:val="center"/>
          </w:tcPr>
          <w:p w14:paraId="54737C86" w14:textId="6D7CA3D5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Среда с пониженным содержанием сыворотки (среда МЕМ)</w:t>
            </w:r>
          </w:p>
        </w:tc>
        <w:tc>
          <w:tcPr>
            <w:tcW w:w="7793" w:type="dxa"/>
            <w:vAlign w:val="center"/>
          </w:tcPr>
          <w:p w14:paraId="6D7CF14D" w14:textId="61A60941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1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стерильная жидкость, осмолярность 280-320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мОсм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/кг, содержит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L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-глутамин и фенол красный. Специально сбалансированный состав питательных веществ (трансферрин, инсулин, гипоксантин, тимидин и др.), снижение добавления сыворотки не менее чем на 50%. Среда с пониженной концентрацией сыворотки. Только для лабораторного использования, для поддержания клеточных культур. Объем на флакон: 100 мл. Условия длительного хранения: 2-8˚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, для транспортировки рекомендуется комнатная температура, избегать замораживания.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6D4201E5" w14:textId="38D7B56E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84F8FD3" w14:textId="465809FD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34B18365" w14:textId="77777777" w:rsidTr="00E767E1">
        <w:tc>
          <w:tcPr>
            <w:tcW w:w="704" w:type="dxa"/>
            <w:vAlign w:val="center"/>
          </w:tcPr>
          <w:p w14:paraId="164A27A8" w14:textId="740F274E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72</w:t>
            </w:r>
          </w:p>
        </w:tc>
        <w:tc>
          <w:tcPr>
            <w:tcW w:w="1418" w:type="dxa"/>
            <w:vAlign w:val="center"/>
          </w:tcPr>
          <w:p w14:paraId="35E022BC" w14:textId="39BDEB97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33691162/299</w:t>
            </w:r>
          </w:p>
        </w:tc>
        <w:tc>
          <w:tcPr>
            <w:tcW w:w="2126" w:type="dxa"/>
            <w:vAlign w:val="center"/>
          </w:tcPr>
          <w:p w14:paraId="72A163CE" w14:textId="4603C5B0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Полиэтиленимин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линейный</w:t>
            </w:r>
            <w:proofErr w:type="spellEnd"/>
          </w:p>
        </w:tc>
        <w:tc>
          <w:tcPr>
            <w:tcW w:w="7793" w:type="dxa"/>
            <w:vAlign w:val="center"/>
          </w:tcPr>
          <w:p w14:paraId="347ECA0D" w14:textId="19C3D5DE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Бело-желтый аморфный или кристаллический порошок, используемый в качестве индикатора для оценки эффективности трансфекции, связывается с нуклеиновыми кислотами и другими отрицательно заряженными молекулами, повышая эффективность переноса вектора. Вязкость: 0,22-0,4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дл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/г. Вместимость 1 флакона: 0,25 г. Условия хранения: при комнатной температуре.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7F1A2411" w14:textId="3A83FE43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8E6AE17" w14:textId="74BE1186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3FA81847" w14:textId="77777777" w:rsidTr="00E767E1">
        <w:tc>
          <w:tcPr>
            <w:tcW w:w="704" w:type="dxa"/>
            <w:vAlign w:val="center"/>
          </w:tcPr>
          <w:p w14:paraId="190A87C5" w14:textId="786C032B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73</w:t>
            </w:r>
          </w:p>
        </w:tc>
        <w:tc>
          <w:tcPr>
            <w:tcW w:w="1418" w:type="dxa"/>
            <w:vAlign w:val="center"/>
          </w:tcPr>
          <w:p w14:paraId="44074E62" w14:textId="08F072D4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33691162/300</w:t>
            </w:r>
          </w:p>
        </w:tc>
        <w:tc>
          <w:tcPr>
            <w:tcW w:w="2126" w:type="dxa"/>
            <w:vAlign w:val="center"/>
          </w:tcPr>
          <w:p w14:paraId="6756D9D2" w14:textId="0B71E5F1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Нуклеаза</w:t>
            </w:r>
            <w:proofErr w:type="spellEnd"/>
          </w:p>
        </w:tc>
        <w:tc>
          <w:tcPr>
            <w:tcW w:w="7793" w:type="dxa"/>
            <w:vAlign w:val="center"/>
          </w:tcPr>
          <w:p w14:paraId="09EF2D6D" w14:textId="2B8F077F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Водный глицериновый буферный раствор, полученный из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Serratia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marcescens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экспрессированной в </w:t>
            </w:r>
            <w:proofErr w:type="gramStart"/>
            <w:r w:rsidRPr="002D5D11">
              <w:rPr>
                <w:rFonts w:ascii="GHEA Grapalat" w:hAnsi="GHEA Grapalat" w:cs="Calibri"/>
                <w:sz w:val="18"/>
                <w:szCs w:val="18"/>
              </w:rPr>
              <w:t>E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coli</w:t>
            </w:r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предназначенный для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SDS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PAGE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, концентрация: ≥250 единиц/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Вместимость флакона: 5000 единиц. Условия хранения: -20˚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: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37AE63CC" w14:textId="3AB342EF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3837619A" w14:textId="0A1B8B0B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12E578DB" w14:textId="77777777" w:rsidTr="00E767E1">
        <w:tc>
          <w:tcPr>
            <w:tcW w:w="704" w:type="dxa"/>
            <w:vAlign w:val="center"/>
          </w:tcPr>
          <w:p w14:paraId="2EB832A3" w14:textId="79A02CC7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74</w:t>
            </w:r>
          </w:p>
        </w:tc>
        <w:tc>
          <w:tcPr>
            <w:tcW w:w="1418" w:type="dxa"/>
            <w:vAlign w:val="center"/>
          </w:tcPr>
          <w:p w14:paraId="6B7B5EB2" w14:textId="291F6EC7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33691162/301</w:t>
            </w:r>
          </w:p>
        </w:tc>
        <w:tc>
          <w:tcPr>
            <w:tcW w:w="2126" w:type="dxa"/>
            <w:vAlign w:val="center"/>
          </w:tcPr>
          <w:p w14:paraId="76ECB771" w14:textId="35E98164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Полиэтиленгликоль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8000</w:t>
            </w:r>
          </w:p>
        </w:tc>
        <w:tc>
          <w:tcPr>
            <w:tcW w:w="7793" w:type="dxa"/>
            <w:vAlign w:val="center"/>
          </w:tcPr>
          <w:p w14:paraId="72464FBA" w14:textId="5A159C8A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Полиэтиленгликоль 8000, порошок,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pH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: 4,5-7,5 (5% раствор, 25˚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), плотность: 1,13 г/см³ (20˚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вязкость: 470-900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(98,9˚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). Объем 1 флакона: 100 г.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0E6D7F25" w14:textId="5DB1CBA8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9B36990" w14:textId="08DEE1BF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27331078" w14:textId="77777777" w:rsidTr="00E767E1">
        <w:tc>
          <w:tcPr>
            <w:tcW w:w="704" w:type="dxa"/>
            <w:vAlign w:val="center"/>
          </w:tcPr>
          <w:p w14:paraId="085A1E3D" w14:textId="26E75908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1418" w:type="dxa"/>
            <w:vAlign w:val="center"/>
          </w:tcPr>
          <w:p w14:paraId="0446B1E0" w14:textId="0A23315A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33691162/302</w:t>
            </w:r>
          </w:p>
        </w:tc>
        <w:tc>
          <w:tcPr>
            <w:tcW w:w="2126" w:type="dxa"/>
            <w:vAlign w:val="center"/>
          </w:tcPr>
          <w:p w14:paraId="27229C31" w14:textId="03290DA9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Антитела против дофаминового рецептора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2</w:t>
            </w:r>
          </w:p>
        </w:tc>
        <w:tc>
          <w:tcPr>
            <w:tcW w:w="7793" w:type="dxa"/>
            <w:vAlign w:val="center"/>
          </w:tcPr>
          <w:p w14:paraId="75CED804" w14:textId="58FDB634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Первичные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поликлональные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антитела кролика. Подходят для вестерн-блоттинга. Реагируют с образцами крыс, мышей и человека. Концентрация: 1 мг/мл. Объем флакона: 100 мкг. Условия хранения: -20˚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1B4217F4" w14:textId="69871D92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19DA0EA" w14:textId="7F866B49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7FDD01A3" w14:textId="77777777" w:rsidTr="00E767E1">
        <w:tc>
          <w:tcPr>
            <w:tcW w:w="704" w:type="dxa"/>
            <w:vAlign w:val="center"/>
          </w:tcPr>
          <w:p w14:paraId="6D0B8ECD" w14:textId="5B9A8DC0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76</w:t>
            </w:r>
          </w:p>
        </w:tc>
        <w:tc>
          <w:tcPr>
            <w:tcW w:w="1418" w:type="dxa"/>
            <w:vAlign w:val="center"/>
          </w:tcPr>
          <w:p w14:paraId="6F724C0D" w14:textId="1843D05F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33691162/303</w:t>
            </w:r>
          </w:p>
        </w:tc>
        <w:tc>
          <w:tcPr>
            <w:tcW w:w="2126" w:type="dxa"/>
            <w:vAlign w:val="center"/>
          </w:tcPr>
          <w:p w14:paraId="0EDC790D" w14:textId="7C9D9111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Антитела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к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серотонину</w:t>
            </w:r>
            <w:proofErr w:type="spellEnd"/>
          </w:p>
        </w:tc>
        <w:tc>
          <w:tcPr>
            <w:tcW w:w="7793" w:type="dxa"/>
            <w:vAlign w:val="center"/>
          </w:tcPr>
          <w:p w14:paraId="3B1C919C" w14:textId="43D34119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Первичные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поликлональные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антитела кролика для иммуногистохимического исследования замороженных образцов. Реагируют с антителами крысы и человека. Объем флакона: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Условия хранения: -20˚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520AD5C1" w14:textId="62CEDC62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4B71CEA" w14:textId="34E98806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7AF887C3" w14:textId="77777777" w:rsidTr="00E767E1">
        <w:tc>
          <w:tcPr>
            <w:tcW w:w="704" w:type="dxa"/>
            <w:vAlign w:val="center"/>
          </w:tcPr>
          <w:p w14:paraId="5C94D91A" w14:textId="078ADD8A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77</w:t>
            </w:r>
          </w:p>
        </w:tc>
        <w:tc>
          <w:tcPr>
            <w:tcW w:w="1418" w:type="dxa"/>
            <w:vAlign w:val="center"/>
          </w:tcPr>
          <w:p w14:paraId="5559A345" w14:textId="1A7522BE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33691162/304</w:t>
            </w:r>
          </w:p>
        </w:tc>
        <w:tc>
          <w:tcPr>
            <w:tcW w:w="2126" w:type="dxa"/>
            <w:vAlign w:val="center"/>
          </w:tcPr>
          <w:p w14:paraId="6AD96C53" w14:textId="1AC29184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Квинпирол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(агонист дофаминовых рецепторов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2)</w:t>
            </w:r>
          </w:p>
        </w:tc>
        <w:tc>
          <w:tcPr>
            <w:tcW w:w="7793" w:type="dxa"/>
            <w:vAlign w:val="center"/>
          </w:tcPr>
          <w:p w14:paraId="321D9953" w14:textId="35553B29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Чистота: 98%, порошок, растворим в ДМСО до 20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мМ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в воде до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мМ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Объем 1 флакона: 10 мг. Условия хранения: -20˚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348FD1A8" w14:textId="7E1421A5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C6ADEF8" w14:textId="655BC47B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4EC0004B" w14:textId="77777777" w:rsidTr="00E767E1">
        <w:tc>
          <w:tcPr>
            <w:tcW w:w="704" w:type="dxa"/>
            <w:vAlign w:val="center"/>
          </w:tcPr>
          <w:p w14:paraId="2B7D4278" w14:textId="1732F834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78</w:t>
            </w:r>
          </w:p>
        </w:tc>
        <w:tc>
          <w:tcPr>
            <w:tcW w:w="1418" w:type="dxa"/>
            <w:vAlign w:val="center"/>
          </w:tcPr>
          <w:p w14:paraId="7F6BCE88" w14:textId="21CB754E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33691162/305</w:t>
            </w:r>
          </w:p>
        </w:tc>
        <w:tc>
          <w:tcPr>
            <w:tcW w:w="2126" w:type="dxa"/>
            <w:vAlign w:val="center"/>
          </w:tcPr>
          <w:p w14:paraId="65DF288C" w14:textId="155FE9E9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Галоперидол (антагонист рецепторов дофамина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2)</w:t>
            </w:r>
          </w:p>
        </w:tc>
        <w:tc>
          <w:tcPr>
            <w:tcW w:w="7793" w:type="dxa"/>
            <w:vAlign w:val="center"/>
          </w:tcPr>
          <w:p w14:paraId="3D23677D" w14:textId="1B9D4871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Чистота: 99%, порошок, растворимый в ДМСО. Объем 1 флакона: 100 мг. Условия хранения: +4˚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1245FE14" w14:textId="0C8D812C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2310CAD" w14:textId="2BA12A56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0D4C4A24" w14:textId="77777777" w:rsidTr="00E767E1">
        <w:tc>
          <w:tcPr>
            <w:tcW w:w="704" w:type="dxa"/>
            <w:vAlign w:val="center"/>
          </w:tcPr>
          <w:p w14:paraId="36D826F9" w14:textId="6A04ABA8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79</w:t>
            </w:r>
          </w:p>
        </w:tc>
        <w:tc>
          <w:tcPr>
            <w:tcW w:w="1418" w:type="dxa"/>
            <w:vAlign w:val="center"/>
          </w:tcPr>
          <w:p w14:paraId="1D5BDD40" w14:textId="7BF0E4C0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33691162/306</w:t>
            </w:r>
          </w:p>
        </w:tc>
        <w:tc>
          <w:tcPr>
            <w:tcW w:w="2126" w:type="dxa"/>
            <w:vAlign w:val="center"/>
          </w:tcPr>
          <w:p w14:paraId="68439BF7" w14:textId="63848173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Антитела к фосфорилированному тау-белку</w:t>
            </w:r>
          </w:p>
        </w:tc>
        <w:tc>
          <w:tcPr>
            <w:tcW w:w="7793" w:type="dxa"/>
            <w:vAlign w:val="center"/>
          </w:tcPr>
          <w:p w14:paraId="04C34A05" w14:textId="6D670199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Первичные моноклональные антитела мыши, применимые для вестерн-блоттинга,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проточной цитометрии,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Реагируют с антителами крысы, мыши и человека. Концентрация: 0,2 мг/мл.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Объем 1 флакона: 100 </w:t>
            </w:r>
            <w:proofErr w:type="spellStart"/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мкг.Срок</w:t>
            </w:r>
            <w:proofErr w:type="spellEnd"/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годности на момент поставки не менее 2/3 срока годности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52FB5BE3" w14:textId="60E1E54E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000E48A" w14:textId="5526C6CA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1682CC23" w14:textId="77777777" w:rsidTr="00E767E1">
        <w:tc>
          <w:tcPr>
            <w:tcW w:w="704" w:type="dxa"/>
            <w:vAlign w:val="center"/>
          </w:tcPr>
          <w:p w14:paraId="42C50FE9" w14:textId="67D18EF7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1418" w:type="dxa"/>
            <w:vAlign w:val="center"/>
          </w:tcPr>
          <w:p w14:paraId="1D002667" w14:textId="23B54F35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33691162/307</w:t>
            </w:r>
          </w:p>
        </w:tc>
        <w:tc>
          <w:tcPr>
            <w:tcW w:w="2126" w:type="dxa"/>
            <w:vAlign w:val="center"/>
          </w:tcPr>
          <w:p w14:paraId="29CDFF35" w14:textId="7DAC6B35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Антитела к олигомерам тау-белка</w:t>
            </w:r>
          </w:p>
        </w:tc>
        <w:tc>
          <w:tcPr>
            <w:tcW w:w="7793" w:type="dxa"/>
            <w:vAlign w:val="center"/>
          </w:tcPr>
          <w:p w14:paraId="5EC45A29" w14:textId="5A99D0FB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Первичные моноклональные антитела мыши, обладающие высокой специфичностью к олигомерам тау-белка. Применяются для вестерн-блоттинга и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Реагируют с антителами крысы, мыши и человека. Концентрация: 1 мг/мл. Объем 1 флакона: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Условия хранения: -20˚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: Срок годности на момент поставки не менее 2/3 срока годности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2DC3C2CB" w14:textId="4BA50AF9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A14AECD" w14:textId="15A2D943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572792D4" w14:textId="77777777" w:rsidTr="00E767E1">
        <w:tc>
          <w:tcPr>
            <w:tcW w:w="704" w:type="dxa"/>
            <w:vAlign w:val="center"/>
          </w:tcPr>
          <w:p w14:paraId="32DE1024" w14:textId="6BFAD20F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81</w:t>
            </w:r>
          </w:p>
        </w:tc>
        <w:tc>
          <w:tcPr>
            <w:tcW w:w="1418" w:type="dxa"/>
            <w:vAlign w:val="center"/>
          </w:tcPr>
          <w:p w14:paraId="0C1DFC1D" w14:textId="59F3096B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33691162/308</w:t>
            </w:r>
          </w:p>
        </w:tc>
        <w:tc>
          <w:tcPr>
            <w:tcW w:w="2126" w:type="dxa"/>
            <w:vAlign w:val="center"/>
          </w:tcPr>
          <w:p w14:paraId="755D9F80" w14:textId="5BBD3EB6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Антитела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кролика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к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тирозингидроксилазе</w:t>
            </w:r>
            <w:proofErr w:type="spellEnd"/>
          </w:p>
        </w:tc>
        <w:tc>
          <w:tcPr>
            <w:tcW w:w="7793" w:type="dxa"/>
            <w:vAlign w:val="center"/>
          </w:tcPr>
          <w:p w14:paraId="23BCEFD5" w14:textId="061BBB17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Первичные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поликлональные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антитела кролика. Применяются для вестерн-блоттинга и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Реагируют с антителами крысы. Концентрация: 0,5-1 мг/мл. Условия хранения: -20˚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объем флакона: 100 </w:t>
            </w:r>
            <w:proofErr w:type="spellStart"/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мкл.Срок</w:t>
            </w:r>
            <w:proofErr w:type="spellEnd"/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годности на момент поставки не менее 2/3 срока годности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22497B73" w14:textId="23759AE9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8119FAC" w14:textId="71C49FA1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7C38F19D" w14:textId="77777777" w:rsidTr="00E767E1">
        <w:tc>
          <w:tcPr>
            <w:tcW w:w="704" w:type="dxa"/>
            <w:vAlign w:val="center"/>
          </w:tcPr>
          <w:p w14:paraId="2438A6E9" w14:textId="248CDC3E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82</w:t>
            </w:r>
          </w:p>
        </w:tc>
        <w:tc>
          <w:tcPr>
            <w:tcW w:w="1418" w:type="dxa"/>
            <w:vAlign w:val="center"/>
          </w:tcPr>
          <w:p w14:paraId="2C67EE98" w14:textId="70E51534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33691420/3</w:t>
            </w:r>
          </w:p>
        </w:tc>
        <w:tc>
          <w:tcPr>
            <w:tcW w:w="2126" w:type="dxa"/>
            <w:vAlign w:val="center"/>
          </w:tcPr>
          <w:p w14:paraId="2A390EAB" w14:textId="1F6B6068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для определения активности фермента супероксиддисмутазы</w:t>
            </w:r>
          </w:p>
        </w:tc>
        <w:tc>
          <w:tcPr>
            <w:tcW w:w="7793" w:type="dxa"/>
            <w:vAlign w:val="center"/>
          </w:tcPr>
          <w:p w14:paraId="69F47A9A" w14:textId="755E3AA3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предназначен для определения активности фермента СОД в биологических образцах: сыворотке крови, плазме, эритроцитах,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гомогенате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тканей, клеточном лизате; не менее 500 определений в одном наборе. Нижний предел чувствительности составляет 0,3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ед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/мл. Длительность теста: 30 мин. Условия хранения: 2-8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.Срок годности на момент поставки не менее 2/3 срока годности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631066E5" w14:textId="1F2CCC2A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набор</w:t>
            </w:r>
            <w:proofErr w:type="spellEnd"/>
            <w:r w:rsidRPr="002430F1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823" w:type="dxa"/>
            <w:vAlign w:val="center"/>
          </w:tcPr>
          <w:p w14:paraId="07485030" w14:textId="14A137A9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374B47CC" w14:textId="77777777" w:rsidTr="00E767E1">
        <w:tc>
          <w:tcPr>
            <w:tcW w:w="704" w:type="dxa"/>
            <w:vAlign w:val="center"/>
          </w:tcPr>
          <w:p w14:paraId="2F9A0C5F" w14:textId="01BA362D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83</w:t>
            </w:r>
          </w:p>
        </w:tc>
        <w:tc>
          <w:tcPr>
            <w:tcW w:w="1418" w:type="dxa"/>
            <w:vAlign w:val="center"/>
          </w:tcPr>
          <w:p w14:paraId="43D96790" w14:textId="3AFC7CA5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33691420/4</w:t>
            </w:r>
          </w:p>
        </w:tc>
        <w:tc>
          <w:tcPr>
            <w:tcW w:w="2126" w:type="dxa"/>
            <w:vAlign w:val="center"/>
          </w:tcPr>
          <w:p w14:paraId="0666CAFE" w14:textId="0346A27B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Набор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выделения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ДНК</w:t>
            </w:r>
          </w:p>
        </w:tc>
        <w:tc>
          <w:tcPr>
            <w:tcW w:w="7793" w:type="dxa"/>
            <w:vAlign w:val="center"/>
          </w:tcPr>
          <w:p w14:paraId="30863749" w14:textId="47D408AC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для выделения геномной ДНК из лейкоцитов крови: одноэтапный метод, не менее 100 тестов на выделение ДНК в одном наборе. Срок годности на момент поставки не менее 2/3 срока годности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2803AA29" w14:textId="07E0FE0D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набор</w:t>
            </w:r>
            <w:proofErr w:type="spellEnd"/>
            <w:r w:rsidRPr="002430F1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823" w:type="dxa"/>
            <w:vAlign w:val="center"/>
          </w:tcPr>
          <w:p w14:paraId="2FA3BB0A" w14:textId="5D7F0047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</w:tr>
      <w:tr w:rsidR="002430F1" w:rsidRPr="00A27424" w14:paraId="187041E6" w14:textId="77777777" w:rsidTr="00E767E1">
        <w:tc>
          <w:tcPr>
            <w:tcW w:w="704" w:type="dxa"/>
            <w:vAlign w:val="center"/>
          </w:tcPr>
          <w:p w14:paraId="5E0E3CCB" w14:textId="7FDE4D52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84</w:t>
            </w:r>
          </w:p>
        </w:tc>
        <w:tc>
          <w:tcPr>
            <w:tcW w:w="1418" w:type="dxa"/>
            <w:vAlign w:val="center"/>
          </w:tcPr>
          <w:p w14:paraId="633F0FDC" w14:textId="2C5D8CF9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33691420</w:t>
            </w:r>
          </w:p>
        </w:tc>
        <w:tc>
          <w:tcPr>
            <w:tcW w:w="2126" w:type="dxa"/>
            <w:vAlign w:val="center"/>
          </w:tcPr>
          <w:p w14:paraId="05505C24" w14:textId="1BF5F8D0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Тест-набор для </w:t>
            </w:r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определения  гена</w:t>
            </w:r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аутизма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SHANK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3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ւ</w:t>
            </w:r>
          </w:p>
        </w:tc>
        <w:tc>
          <w:tcPr>
            <w:tcW w:w="7793" w:type="dxa"/>
            <w:vAlign w:val="center"/>
          </w:tcPr>
          <w:p w14:paraId="76EB9629" w14:textId="4656FA8F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зондов для генетической диагностики аутизма методом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MLPA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Не менее 100 тестов в одном наборе.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1/2 срока годности: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46EC8EDE" w14:textId="6C3A8F8A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набор</w:t>
            </w:r>
            <w:proofErr w:type="spellEnd"/>
            <w:r w:rsidRPr="002430F1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823" w:type="dxa"/>
            <w:vAlign w:val="center"/>
          </w:tcPr>
          <w:p w14:paraId="7C31AABE" w14:textId="1DA1829E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7CE1ED30" w14:textId="77777777" w:rsidTr="00E767E1">
        <w:tc>
          <w:tcPr>
            <w:tcW w:w="704" w:type="dxa"/>
            <w:vAlign w:val="center"/>
          </w:tcPr>
          <w:p w14:paraId="259CC63C" w14:textId="3050EC4C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85</w:t>
            </w:r>
          </w:p>
        </w:tc>
        <w:tc>
          <w:tcPr>
            <w:tcW w:w="1418" w:type="dxa"/>
            <w:vAlign w:val="center"/>
          </w:tcPr>
          <w:p w14:paraId="0A6DAFAF" w14:textId="11D7263B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33691420/6</w:t>
            </w:r>
          </w:p>
        </w:tc>
        <w:tc>
          <w:tcPr>
            <w:tcW w:w="2126" w:type="dxa"/>
            <w:vAlign w:val="center"/>
          </w:tcPr>
          <w:p w14:paraId="2CF995C8" w14:textId="05E25697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Мультиплексный лиганд-зависимый зондовый тест-набор для усиления сигнала</w:t>
            </w:r>
          </w:p>
        </w:tc>
        <w:tc>
          <w:tcPr>
            <w:tcW w:w="7793" w:type="dxa"/>
            <w:vAlign w:val="center"/>
          </w:tcPr>
          <w:p w14:paraId="7DF3DEE3" w14:textId="57209853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для мультиплексной лиганд-зависимой амплификации зондов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MLPA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предназначен для определения наследственных заболеваний с использованием метода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MLPA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(мультиплексная лиганд-зависимая амплификация зондов). В комплект входят ферменты (лигаза, полимераза), буферы и праймеры, необходимые для проведения ПЦР-реакции методом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MLPA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Не менее 100 диагностических тестов в одном наборе.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1/2 срока годности: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0FBAA460" w14:textId="581CA703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набор</w:t>
            </w:r>
            <w:proofErr w:type="spellEnd"/>
            <w:r w:rsidRPr="002430F1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823" w:type="dxa"/>
            <w:vAlign w:val="center"/>
          </w:tcPr>
          <w:p w14:paraId="0640BEBC" w14:textId="5E400018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2B5A7131" w14:textId="77777777" w:rsidTr="00E767E1">
        <w:tc>
          <w:tcPr>
            <w:tcW w:w="704" w:type="dxa"/>
            <w:vAlign w:val="center"/>
          </w:tcPr>
          <w:p w14:paraId="025541CD" w14:textId="2C557065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86</w:t>
            </w:r>
          </w:p>
        </w:tc>
        <w:tc>
          <w:tcPr>
            <w:tcW w:w="1418" w:type="dxa"/>
            <w:vAlign w:val="center"/>
          </w:tcPr>
          <w:p w14:paraId="1BCA1696" w14:textId="18808E35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33691162/309</w:t>
            </w:r>
          </w:p>
        </w:tc>
        <w:tc>
          <w:tcPr>
            <w:tcW w:w="2126" w:type="dxa"/>
            <w:vAlign w:val="center"/>
          </w:tcPr>
          <w:p w14:paraId="32D14C6A" w14:textId="16DC49DE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Антитела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к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белку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S100</w:t>
            </w:r>
          </w:p>
        </w:tc>
        <w:tc>
          <w:tcPr>
            <w:tcW w:w="7793" w:type="dxa"/>
            <w:vAlign w:val="center"/>
          </w:tcPr>
          <w:p w14:paraId="226D59C6" w14:textId="1C0A8F7C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Кроличьи антитела к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100 для иммуногистохимического окрашивания парафинированных и замороженных образцов для количественного измерения методом вестерн-блоттинга. Реагируют с мышами, крысами и человеком. Объем флакона: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Условия хранения: -20°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 истечения срока годности. Срок годности на момент поставки не менее 1/2 срока годности: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5819BD8C" w14:textId="58508909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E897BAC" w14:textId="24A602D3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3E183D7C" w14:textId="77777777" w:rsidTr="00E767E1">
        <w:tc>
          <w:tcPr>
            <w:tcW w:w="704" w:type="dxa"/>
            <w:vAlign w:val="center"/>
          </w:tcPr>
          <w:p w14:paraId="47B53A72" w14:textId="39D5A8D6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87</w:t>
            </w:r>
          </w:p>
        </w:tc>
        <w:tc>
          <w:tcPr>
            <w:tcW w:w="1418" w:type="dxa"/>
            <w:vAlign w:val="center"/>
          </w:tcPr>
          <w:p w14:paraId="0E8FF27F" w14:textId="5C2F469C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33691162/310</w:t>
            </w:r>
          </w:p>
        </w:tc>
        <w:tc>
          <w:tcPr>
            <w:tcW w:w="2126" w:type="dxa"/>
            <w:vAlign w:val="center"/>
          </w:tcPr>
          <w:p w14:paraId="4356A5C3" w14:textId="1CB4C237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иммуноферментного анализа антител к белку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100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B</w:t>
            </w:r>
          </w:p>
        </w:tc>
        <w:tc>
          <w:tcPr>
            <w:tcW w:w="7793" w:type="dxa"/>
            <w:vAlign w:val="center"/>
          </w:tcPr>
          <w:p w14:paraId="6E220972" w14:textId="5D8B6EE7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иммуноферментного анализа для калориметрического определения белка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100 в сыворотке крови, спинномозговой жидкости и молоке человека, чувствительность &lt;1469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/мл, диапазон обнаружения 12,5–800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/мл. Содержит 1*96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микропланшетов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 разделенными полосками, покрытыми антителами (12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8). Условия хранения: -20°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 истечения срока годности. Срок годности на момент поставки не менее 1/2 срока годности: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2AD151ED" w14:textId="0FC7295A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3B40C026" w14:textId="668A2D39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46368258" w14:textId="77777777" w:rsidTr="00E767E1">
        <w:tc>
          <w:tcPr>
            <w:tcW w:w="704" w:type="dxa"/>
            <w:vAlign w:val="center"/>
          </w:tcPr>
          <w:p w14:paraId="42FB830E" w14:textId="1CF7921A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88</w:t>
            </w:r>
          </w:p>
        </w:tc>
        <w:tc>
          <w:tcPr>
            <w:tcW w:w="1418" w:type="dxa"/>
            <w:vAlign w:val="center"/>
          </w:tcPr>
          <w:p w14:paraId="45DF9517" w14:textId="492A733A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33691162/311</w:t>
            </w:r>
          </w:p>
        </w:tc>
        <w:tc>
          <w:tcPr>
            <w:tcW w:w="2126" w:type="dxa"/>
            <w:vAlign w:val="center"/>
          </w:tcPr>
          <w:p w14:paraId="2D676780" w14:textId="7C9353B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для иммуноферментного анализа для определения фактора некроза опухоли альфа у крыс.</w:t>
            </w:r>
          </w:p>
        </w:tc>
        <w:tc>
          <w:tcPr>
            <w:tcW w:w="7793" w:type="dxa"/>
            <w:vAlign w:val="center"/>
          </w:tcPr>
          <w:p w14:paraId="72FA72A9" w14:textId="3AFF2637" w:rsidR="002430F1" w:rsidRPr="00653437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иммуноферментного анализа для калориметрического определения фактора некроза опухоли альфа в супернатанте клеточной культуры крыс, плазме и сыворотке, чувствительность &lt;1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пкг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/мл, диапазон обнаружения 15,6 - 1000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пкг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/мл. Содержит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микропланшет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1*96 с покрытием из антител и разделенными полосками (12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8). Условия хранения: -20°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 истечения срока годности. Срок годности на момент поставки не менее 1/2 срока годности: Товар новый, неиспользованный.</w:t>
            </w:r>
          </w:p>
        </w:tc>
        <w:tc>
          <w:tcPr>
            <w:tcW w:w="698" w:type="dxa"/>
            <w:vAlign w:val="center"/>
          </w:tcPr>
          <w:p w14:paraId="0D0DC372" w14:textId="5DF5C124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40F9E3D" w14:textId="37FF6F53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250EF344" w14:textId="77777777" w:rsidTr="00E767E1">
        <w:tc>
          <w:tcPr>
            <w:tcW w:w="704" w:type="dxa"/>
            <w:vAlign w:val="center"/>
          </w:tcPr>
          <w:p w14:paraId="3433514C" w14:textId="7D9361C8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89</w:t>
            </w:r>
          </w:p>
        </w:tc>
        <w:tc>
          <w:tcPr>
            <w:tcW w:w="1418" w:type="dxa"/>
            <w:vAlign w:val="center"/>
          </w:tcPr>
          <w:p w14:paraId="2FC29698" w14:textId="6969CF57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33691162/312</w:t>
            </w:r>
          </w:p>
        </w:tc>
        <w:tc>
          <w:tcPr>
            <w:tcW w:w="2126" w:type="dxa"/>
            <w:vAlign w:val="center"/>
          </w:tcPr>
          <w:p w14:paraId="571811B8" w14:textId="1B4421C3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для иммуноферментного анализа для определения интерлейкина 1-бета у крыс</w:t>
            </w:r>
          </w:p>
        </w:tc>
        <w:tc>
          <w:tcPr>
            <w:tcW w:w="7793" w:type="dxa"/>
            <w:vAlign w:val="center"/>
          </w:tcPr>
          <w:p w14:paraId="516CAB24" w14:textId="1FCFF18F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иммуноферментного анализа для колориметрического определения интерлейкина 1-бета в супернатанте клеточной культуры крыс, плазме, сыворотке и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гомогенате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тканей, чувствительность &lt;5,4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пкг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/мл, диапазон обнаружения 15,6 - 1000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пкг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/мл. Содержит 1*96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микропланшетов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 покрытыми антителами раздельными полосками (12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8). Условия хранения: -20°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 истечения срока годности. Срок годности на момент поставки не менее 1/2 срока годности: Товар новый, неиспользованный</w:t>
            </w:r>
          </w:p>
        </w:tc>
        <w:tc>
          <w:tcPr>
            <w:tcW w:w="698" w:type="dxa"/>
            <w:vAlign w:val="center"/>
          </w:tcPr>
          <w:p w14:paraId="50EE621D" w14:textId="5D5E968C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436CACC" w14:textId="10C25912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5EB3730B" w14:textId="77777777" w:rsidTr="00E767E1">
        <w:tc>
          <w:tcPr>
            <w:tcW w:w="704" w:type="dxa"/>
            <w:vAlign w:val="center"/>
          </w:tcPr>
          <w:p w14:paraId="4997348B" w14:textId="42908AB7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1418" w:type="dxa"/>
            <w:vAlign w:val="center"/>
          </w:tcPr>
          <w:p w14:paraId="48C7A538" w14:textId="0772CBE0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33691420/7</w:t>
            </w:r>
          </w:p>
        </w:tc>
        <w:tc>
          <w:tcPr>
            <w:tcW w:w="2126" w:type="dxa"/>
            <w:vAlign w:val="center"/>
          </w:tcPr>
          <w:p w14:paraId="2E1A1E53" w14:textId="5A040A71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быстрого окрашивания по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Nissl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-у</w:t>
            </w:r>
          </w:p>
        </w:tc>
        <w:tc>
          <w:tcPr>
            <w:tcW w:w="7793" w:type="dxa"/>
            <w:vAlign w:val="center"/>
          </w:tcPr>
          <w:p w14:paraId="3B0A2CD8" w14:textId="6811887C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предназначен для окрашивания замороженных образцов, фиксированных формальдегидом, или образцов, полученных методом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вибратомного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среза. В набор входят раствор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крезилового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фиолетового – 250 мл, смесь спирта и хлороформа – 250 мл. Набор предназначен только для исследовательских целей.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10673A61" w14:textId="0ADFC3B6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набор</w:t>
            </w:r>
            <w:proofErr w:type="spellEnd"/>
            <w:r w:rsidRPr="002430F1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823" w:type="dxa"/>
            <w:vAlign w:val="center"/>
          </w:tcPr>
          <w:p w14:paraId="633761E5" w14:textId="4563CB20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1AF0C4AE" w14:textId="77777777" w:rsidTr="00E767E1">
        <w:tc>
          <w:tcPr>
            <w:tcW w:w="704" w:type="dxa"/>
            <w:vAlign w:val="center"/>
          </w:tcPr>
          <w:p w14:paraId="61C279C2" w14:textId="2218F189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91</w:t>
            </w:r>
          </w:p>
        </w:tc>
        <w:tc>
          <w:tcPr>
            <w:tcW w:w="1418" w:type="dxa"/>
            <w:vAlign w:val="center"/>
          </w:tcPr>
          <w:p w14:paraId="7CC5E5BC" w14:textId="03ADEB6C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33691420/8</w:t>
            </w:r>
          </w:p>
        </w:tc>
        <w:tc>
          <w:tcPr>
            <w:tcW w:w="2126" w:type="dxa"/>
            <w:vAlign w:val="center"/>
          </w:tcPr>
          <w:p w14:paraId="4F0B4A78" w14:textId="422D30B4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для быстрого окрашивания аппарата Гольджи</w:t>
            </w:r>
          </w:p>
        </w:tc>
        <w:tc>
          <w:tcPr>
            <w:tcW w:w="7793" w:type="dxa"/>
            <w:vAlign w:val="center"/>
          </w:tcPr>
          <w:p w14:paraId="7F34AA18" w14:textId="5AB23225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быстрого окрашивания аппарата Гольджи, предназначенный для окрашивания не менее 50 образцов мозга мышей. В набор входят следующие реагенты: растворы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B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E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по 250 мл каждый, раствор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2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2550 мл, средство для снятия предметных стекол или покровных стекол, пипетка. Срок годности на момент поставки не менее 2/3 срока годности. Товар новый, неиспользованный</w:t>
            </w:r>
          </w:p>
        </w:tc>
        <w:tc>
          <w:tcPr>
            <w:tcW w:w="698" w:type="dxa"/>
            <w:vAlign w:val="center"/>
          </w:tcPr>
          <w:p w14:paraId="226E4605" w14:textId="20745255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набор</w:t>
            </w:r>
            <w:proofErr w:type="spellEnd"/>
            <w:r w:rsidRPr="002430F1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823" w:type="dxa"/>
            <w:vAlign w:val="center"/>
          </w:tcPr>
          <w:p w14:paraId="7B80E57C" w14:textId="29875A33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0ABE8195" w14:textId="77777777" w:rsidTr="00E767E1">
        <w:tc>
          <w:tcPr>
            <w:tcW w:w="704" w:type="dxa"/>
            <w:vAlign w:val="center"/>
          </w:tcPr>
          <w:p w14:paraId="21B5F9CA" w14:textId="27578498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92</w:t>
            </w:r>
          </w:p>
        </w:tc>
        <w:tc>
          <w:tcPr>
            <w:tcW w:w="1418" w:type="dxa"/>
            <w:vAlign w:val="center"/>
          </w:tcPr>
          <w:p w14:paraId="5D3C8529" w14:textId="013A9D99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33691162/313</w:t>
            </w:r>
          </w:p>
        </w:tc>
        <w:tc>
          <w:tcPr>
            <w:tcW w:w="2126" w:type="dxa"/>
            <w:vAlign w:val="center"/>
          </w:tcPr>
          <w:p w14:paraId="75CD5A5F" w14:textId="40BC9621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Антитела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к бета-3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тубулину</w:t>
            </w:r>
            <w:proofErr w:type="spellEnd"/>
          </w:p>
        </w:tc>
        <w:tc>
          <w:tcPr>
            <w:tcW w:w="7793" w:type="dxa"/>
            <w:vAlign w:val="center"/>
          </w:tcPr>
          <w:p w14:paraId="6210DE9A" w14:textId="1DD83586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Поликлональные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антитела кролика против бета-3-тубулина для вестерн-блоттинга,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(замороженные образцы). Реагируют с мышами, крысами и человеком. Жидкость, объем во флаконе: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Условия хранения: 4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3C38AFF5" w14:textId="489C2FC4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5C32710" w14:textId="2AE158DB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3E9432DF" w14:textId="77777777" w:rsidTr="00E767E1">
        <w:tc>
          <w:tcPr>
            <w:tcW w:w="704" w:type="dxa"/>
            <w:vAlign w:val="center"/>
          </w:tcPr>
          <w:p w14:paraId="497DF2C4" w14:textId="7350CD6D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93</w:t>
            </w:r>
          </w:p>
        </w:tc>
        <w:tc>
          <w:tcPr>
            <w:tcW w:w="1418" w:type="dxa"/>
            <w:vAlign w:val="center"/>
          </w:tcPr>
          <w:p w14:paraId="7FD72789" w14:textId="0A8A2A34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33691162/314</w:t>
            </w:r>
          </w:p>
        </w:tc>
        <w:tc>
          <w:tcPr>
            <w:tcW w:w="2126" w:type="dxa"/>
            <w:vAlign w:val="center"/>
          </w:tcPr>
          <w:p w14:paraId="7C14A6E8" w14:textId="7181BC2B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Мышиные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антитела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против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синаптофизина</w:t>
            </w:r>
            <w:proofErr w:type="spellEnd"/>
          </w:p>
        </w:tc>
        <w:tc>
          <w:tcPr>
            <w:tcW w:w="7793" w:type="dxa"/>
            <w:vAlign w:val="center"/>
          </w:tcPr>
          <w:p w14:paraId="3F54011A" w14:textId="191CAF11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Моноклональные антитела мыши против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синаптофизина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для вестерн-блоттинга,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(парафиновые и замороженные образцы). Реагируют с мышами, крысами, коровами, морскими свинками и человеком. Жидкость, объем во флаконе: 500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Условия хранения: 4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14BB0ECD" w14:textId="221A9D8E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7338578" w14:textId="721B1BD0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5E9DB6BF" w14:textId="77777777" w:rsidTr="00E767E1">
        <w:tc>
          <w:tcPr>
            <w:tcW w:w="704" w:type="dxa"/>
            <w:vAlign w:val="center"/>
          </w:tcPr>
          <w:p w14:paraId="56706C87" w14:textId="10DF4F6F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94</w:t>
            </w:r>
          </w:p>
        </w:tc>
        <w:tc>
          <w:tcPr>
            <w:tcW w:w="1418" w:type="dxa"/>
            <w:vAlign w:val="center"/>
          </w:tcPr>
          <w:p w14:paraId="320056E1" w14:textId="7C74D2F3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33691162/315</w:t>
            </w:r>
          </w:p>
        </w:tc>
        <w:tc>
          <w:tcPr>
            <w:tcW w:w="2126" w:type="dxa"/>
            <w:vAlign w:val="center"/>
          </w:tcPr>
          <w:p w14:paraId="5211B56D" w14:textId="28CDA1D3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Антитела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к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нейролигину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1</w:t>
            </w:r>
          </w:p>
        </w:tc>
        <w:tc>
          <w:tcPr>
            <w:tcW w:w="7793" w:type="dxa"/>
            <w:vAlign w:val="center"/>
          </w:tcPr>
          <w:p w14:paraId="0C69FF93" w14:textId="73C5E4B4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Моноклональное антитело против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нейролигина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 для вестерн-блоттинга,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Реагирует с мышами, крысами, людьми. Жидкость, объем флакона: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, концентрация: 1 мг/мл.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597E703C" w14:textId="1506E27E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2A492B9" w14:textId="442BACDA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A27424" w14:paraId="445853F6" w14:textId="77777777" w:rsidTr="00E767E1">
        <w:tc>
          <w:tcPr>
            <w:tcW w:w="704" w:type="dxa"/>
            <w:vAlign w:val="center"/>
          </w:tcPr>
          <w:p w14:paraId="63789AAC" w14:textId="4E6579CC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95</w:t>
            </w:r>
          </w:p>
        </w:tc>
        <w:tc>
          <w:tcPr>
            <w:tcW w:w="1418" w:type="dxa"/>
            <w:vAlign w:val="center"/>
          </w:tcPr>
          <w:p w14:paraId="24D297CC" w14:textId="09E3D16B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33691162/316</w:t>
            </w:r>
          </w:p>
        </w:tc>
        <w:tc>
          <w:tcPr>
            <w:tcW w:w="2126" w:type="dxa"/>
            <w:vAlign w:val="center"/>
          </w:tcPr>
          <w:p w14:paraId="3E162262" w14:textId="03E5AB73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Антитела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к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нейрексину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1</w:t>
            </w:r>
          </w:p>
        </w:tc>
        <w:tc>
          <w:tcPr>
            <w:tcW w:w="7793" w:type="dxa"/>
            <w:vAlign w:val="center"/>
          </w:tcPr>
          <w:p w14:paraId="7231E90F" w14:textId="1CEF0963" w:rsidR="002430F1" w:rsidRPr="00653437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Поликлональные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антитела кролика против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нейрексина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 для вестерн-блоттинга,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Реагируют с мышиными и человеческими антителами. Жидкость, объем во флаконе: 50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7FC6CE05" w14:textId="5A93000F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8DA937A" w14:textId="5476299F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A27424" w14:paraId="3F8D7D71" w14:textId="77777777" w:rsidTr="00E767E1">
        <w:tc>
          <w:tcPr>
            <w:tcW w:w="704" w:type="dxa"/>
            <w:vAlign w:val="center"/>
          </w:tcPr>
          <w:p w14:paraId="0B99D764" w14:textId="00FE0628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96</w:t>
            </w:r>
          </w:p>
        </w:tc>
        <w:tc>
          <w:tcPr>
            <w:tcW w:w="1418" w:type="dxa"/>
            <w:vAlign w:val="center"/>
          </w:tcPr>
          <w:p w14:paraId="27E8D4B2" w14:textId="1947CDB2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33691162/317</w:t>
            </w:r>
          </w:p>
        </w:tc>
        <w:tc>
          <w:tcPr>
            <w:tcW w:w="2126" w:type="dxa"/>
            <w:vAlign w:val="center"/>
          </w:tcPr>
          <w:p w14:paraId="2A348170" w14:textId="72AAD803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-Shank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антитела</w:t>
            </w:r>
            <w:proofErr w:type="spellEnd"/>
          </w:p>
        </w:tc>
        <w:tc>
          <w:tcPr>
            <w:tcW w:w="7793" w:type="dxa"/>
            <w:vAlign w:val="center"/>
          </w:tcPr>
          <w:p w14:paraId="3B56782F" w14:textId="1F2DEDB1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Моноклональные антитела кролика против белка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Shank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для вестерн-блоттинга,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Реагируют с мышами и крысами, жидкий, объем во флаконе: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7F4D7C63" w14:textId="5427A15C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AA9CF95" w14:textId="0F663625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A27424" w14:paraId="3F00C26B" w14:textId="77777777" w:rsidTr="00E767E1">
        <w:tc>
          <w:tcPr>
            <w:tcW w:w="704" w:type="dxa"/>
            <w:vAlign w:val="center"/>
          </w:tcPr>
          <w:p w14:paraId="32122A9F" w14:textId="77F2A62E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97</w:t>
            </w:r>
          </w:p>
        </w:tc>
        <w:tc>
          <w:tcPr>
            <w:tcW w:w="1418" w:type="dxa"/>
            <w:vAlign w:val="center"/>
          </w:tcPr>
          <w:p w14:paraId="7DF9F60B" w14:textId="400469DB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33691162/318</w:t>
            </w:r>
          </w:p>
        </w:tc>
        <w:tc>
          <w:tcPr>
            <w:tcW w:w="2126" w:type="dxa"/>
            <w:vAlign w:val="center"/>
          </w:tcPr>
          <w:p w14:paraId="7960ED7E" w14:textId="045DC623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Антитела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к PSD-95</w:t>
            </w:r>
          </w:p>
        </w:tc>
        <w:tc>
          <w:tcPr>
            <w:tcW w:w="7793" w:type="dxa"/>
            <w:vAlign w:val="center"/>
          </w:tcPr>
          <w:p w14:paraId="1683F163" w14:textId="1C86DC72" w:rsidR="002430F1" w:rsidRPr="00653437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Моноклональные антитела кролика против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PSD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95 для вестерн-блоттинга,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Реагируют с мышами, крысами и человеком. Жидкость, объем во флаконе: 100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5ED02B1F" w14:textId="5F37D63F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3131B07" w14:textId="7C23208D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430F1" w:rsidRPr="00A27424" w14:paraId="1FB49539" w14:textId="77777777" w:rsidTr="00E767E1">
        <w:tc>
          <w:tcPr>
            <w:tcW w:w="704" w:type="dxa"/>
            <w:vAlign w:val="center"/>
          </w:tcPr>
          <w:p w14:paraId="1B2F6BD9" w14:textId="3189675A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98</w:t>
            </w:r>
          </w:p>
        </w:tc>
        <w:tc>
          <w:tcPr>
            <w:tcW w:w="1418" w:type="dxa"/>
            <w:vAlign w:val="center"/>
          </w:tcPr>
          <w:p w14:paraId="054929AB" w14:textId="7CC3CFEF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33691162/319</w:t>
            </w:r>
          </w:p>
        </w:tc>
        <w:tc>
          <w:tcPr>
            <w:tcW w:w="2126" w:type="dxa"/>
            <w:vAlign w:val="center"/>
          </w:tcPr>
          <w:p w14:paraId="62D043AF" w14:textId="7F0D11CF" w:rsidR="002430F1" w:rsidRPr="00E767E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Антитела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к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BrdU</w:t>
            </w:r>
            <w:proofErr w:type="spellEnd"/>
          </w:p>
        </w:tc>
        <w:tc>
          <w:tcPr>
            <w:tcW w:w="7793" w:type="dxa"/>
            <w:vAlign w:val="center"/>
          </w:tcPr>
          <w:p w14:paraId="6AC1841D" w14:textId="33713A7F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Моноклональные антитела мыши против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BrdU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для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иммуноцитохимии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иммунофлуоресценции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иммуногистохимии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(парафиновые и замороженные образцы), проточной цитометрии. Реактивность не зависит от вида животного, жидкость, объем одного флакона: 500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мкл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.Срок годности на момент поставки не менее 2/3 срока годности Товар новый, неиспользованный</w:t>
            </w:r>
          </w:p>
        </w:tc>
        <w:tc>
          <w:tcPr>
            <w:tcW w:w="698" w:type="dxa"/>
            <w:vAlign w:val="center"/>
          </w:tcPr>
          <w:p w14:paraId="1CF629D3" w14:textId="6AA4B01D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AAF3C99" w14:textId="4B054225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42A3F6FE" w14:textId="77777777" w:rsidTr="00E767E1">
        <w:tc>
          <w:tcPr>
            <w:tcW w:w="704" w:type="dxa"/>
            <w:vAlign w:val="center"/>
          </w:tcPr>
          <w:p w14:paraId="6DCD64CD" w14:textId="15DE587A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99</w:t>
            </w:r>
          </w:p>
        </w:tc>
        <w:tc>
          <w:tcPr>
            <w:tcW w:w="1418" w:type="dxa"/>
            <w:vAlign w:val="center"/>
          </w:tcPr>
          <w:p w14:paraId="7BA0F60B" w14:textId="19DDDD33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33691162/320</w:t>
            </w:r>
          </w:p>
        </w:tc>
        <w:tc>
          <w:tcPr>
            <w:tcW w:w="2126" w:type="dxa"/>
            <w:vAlign w:val="center"/>
          </w:tcPr>
          <w:p w14:paraId="690C01A6" w14:textId="6F7BB6CE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для иммуноферментного анализа человеческого ангиопоэтина-1</w:t>
            </w:r>
          </w:p>
        </w:tc>
        <w:tc>
          <w:tcPr>
            <w:tcW w:w="7793" w:type="dxa"/>
            <w:vAlign w:val="center"/>
          </w:tcPr>
          <w:p w14:paraId="0CA82EAD" w14:textId="7820EF66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иммуноферментного анализа для определения человеческого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ангиопоэтина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 в супернатанте клеточных культур, плазме и сыворотке крови, для сэндвич-калориметрического определения, чувствительность &lt;30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/мл, диапазон обнаружения 74-18000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/мл. Содержит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микропланшеты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1*96 с покрытием из антител и раздельными полосками.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 истечения срока годности. Срок на момент доставки не менее 2/3 срока </w:t>
            </w:r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годности .</w:t>
            </w:r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Товар новый, неиспользованный</w:t>
            </w:r>
          </w:p>
        </w:tc>
        <w:tc>
          <w:tcPr>
            <w:tcW w:w="698" w:type="dxa"/>
            <w:vAlign w:val="center"/>
          </w:tcPr>
          <w:p w14:paraId="2B134F82" w14:textId="23C757B7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EDDEB98" w14:textId="317CCBE4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5312CE09" w14:textId="77777777" w:rsidTr="00E767E1">
        <w:tc>
          <w:tcPr>
            <w:tcW w:w="704" w:type="dxa"/>
            <w:vAlign w:val="center"/>
          </w:tcPr>
          <w:p w14:paraId="274740C5" w14:textId="738D15B2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14:paraId="738C9EE1" w14:textId="228D11EB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33691162/321</w:t>
            </w:r>
          </w:p>
        </w:tc>
        <w:tc>
          <w:tcPr>
            <w:tcW w:w="2126" w:type="dxa"/>
            <w:vAlign w:val="center"/>
          </w:tcPr>
          <w:p w14:paraId="74B80B5B" w14:textId="18F53393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для иммуноферментного анализа человеческого ангиопоэтина-2</w:t>
            </w:r>
          </w:p>
        </w:tc>
        <w:tc>
          <w:tcPr>
            <w:tcW w:w="7793" w:type="dxa"/>
            <w:vAlign w:val="center"/>
          </w:tcPr>
          <w:p w14:paraId="5398985F" w14:textId="11C841A8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иммуноферментного анализа для определения человеческого ангиопоэтина-2 в супернатанте клеточных культур, плазме и сыворотке крови, для сэндвич-калориметрического определения, чувствительность &lt;10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/мл, диапазон обнаружения 4,12–3000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/мл. Содержит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микропланшеты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1*96 с покрытием из антител и раздельными полосками. Условия хранения: -20°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 истечения срока годности. Срок на момент доставки не менее 2/3 срока </w:t>
            </w:r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годности .</w:t>
            </w:r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Товар новый, неиспользованный</w:t>
            </w:r>
          </w:p>
        </w:tc>
        <w:tc>
          <w:tcPr>
            <w:tcW w:w="698" w:type="dxa"/>
            <w:vAlign w:val="center"/>
          </w:tcPr>
          <w:p w14:paraId="201A4729" w14:textId="1BA6BD73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B28B0C9" w14:textId="66BEB386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326D58FC" w14:textId="77777777" w:rsidTr="00E767E1">
        <w:tc>
          <w:tcPr>
            <w:tcW w:w="704" w:type="dxa"/>
            <w:vAlign w:val="center"/>
          </w:tcPr>
          <w:p w14:paraId="1376FFE5" w14:textId="03858C45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101</w:t>
            </w:r>
          </w:p>
        </w:tc>
        <w:tc>
          <w:tcPr>
            <w:tcW w:w="1418" w:type="dxa"/>
            <w:vAlign w:val="center"/>
          </w:tcPr>
          <w:p w14:paraId="5743B8C0" w14:textId="4A8B86CC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33691162/322</w:t>
            </w:r>
          </w:p>
        </w:tc>
        <w:tc>
          <w:tcPr>
            <w:tcW w:w="2126" w:type="dxa"/>
            <w:vAlign w:val="center"/>
          </w:tcPr>
          <w:p w14:paraId="5C137F4E" w14:textId="65BF25DC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иммуноферментного анализа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плазминогена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человека</w:t>
            </w:r>
          </w:p>
        </w:tc>
        <w:tc>
          <w:tcPr>
            <w:tcW w:w="7793" w:type="dxa"/>
            <w:vAlign w:val="center"/>
          </w:tcPr>
          <w:p w14:paraId="7307C034" w14:textId="711C5C62" w:rsidR="002430F1" w:rsidRPr="00653437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иммуноферментного анализа для определения человеческого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плазминогена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в плазме, сыворотке, моче, спинномозговой жидкости, слюне, молоке с помощью сэндвич-калориметрического метода, чувствительность &lt;0,29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/мл, диапазон обнаружения 0,625-40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нг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/мл. Содержит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микропланшеты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1*96 с покрытием из антител и раздельными полосками. Условия хранения: -20°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 истечения срока годности. Срок на момент доставки не менее 2/3 срока </w:t>
            </w:r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годности .</w:t>
            </w:r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Товар новый, неиспользованный</w:t>
            </w:r>
          </w:p>
        </w:tc>
        <w:tc>
          <w:tcPr>
            <w:tcW w:w="698" w:type="dxa"/>
            <w:vAlign w:val="center"/>
          </w:tcPr>
          <w:p w14:paraId="0B65882D" w14:textId="3CFA1836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125CE6F" w14:textId="617FA51C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3A2768CC" w14:textId="77777777" w:rsidTr="00E767E1">
        <w:tc>
          <w:tcPr>
            <w:tcW w:w="704" w:type="dxa"/>
            <w:vAlign w:val="center"/>
          </w:tcPr>
          <w:p w14:paraId="27FB7B2A" w14:textId="0454EA29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102</w:t>
            </w:r>
          </w:p>
        </w:tc>
        <w:tc>
          <w:tcPr>
            <w:tcW w:w="1418" w:type="dxa"/>
            <w:vAlign w:val="center"/>
          </w:tcPr>
          <w:p w14:paraId="75B0B5E6" w14:textId="68111848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33691162/323</w:t>
            </w:r>
          </w:p>
        </w:tc>
        <w:tc>
          <w:tcPr>
            <w:tcW w:w="2126" w:type="dxa"/>
            <w:vAlign w:val="center"/>
          </w:tcPr>
          <w:p w14:paraId="173F28E0" w14:textId="72DD6595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Тест-набор для </w:t>
            </w:r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определения 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Human</w:t>
            </w:r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TIE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2</w:t>
            </w:r>
          </w:p>
        </w:tc>
        <w:tc>
          <w:tcPr>
            <w:tcW w:w="7793" w:type="dxa"/>
            <w:vAlign w:val="center"/>
          </w:tcPr>
          <w:p w14:paraId="6D0FD7A3" w14:textId="328F06C2" w:rsidR="002430F1" w:rsidRPr="002430F1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иммуноферментного анализа человеческого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TIE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2 (рецептор ангиопоэтина-1) для колориметрического определения белка в сыворотке, плазме и клеточных супернатантах человека. Минимальный порог чувствительности теста: 24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/мл, диапазон чувствительности: 62,5–4000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/мл; продолжительность теста: 1,5 часа. Набор рассчитан на 96 измерений, содержит 8 отдельных полосок.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 истечения срока годности. Срок на момент доставки не менее 2/3 срока годности. Товар новый, неиспользованный</w:t>
            </w:r>
          </w:p>
        </w:tc>
        <w:tc>
          <w:tcPr>
            <w:tcW w:w="698" w:type="dxa"/>
            <w:vAlign w:val="center"/>
          </w:tcPr>
          <w:p w14:paraId="13D0863F" w14:textId="78EE06AC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1BAE672" w14:textId="5E82FD14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4C9D1ABB" w14:textId="77777777" w:rsidTr="00E767E1">
        <w:tc>
          <w:tcPr>
            <w:tcW w:w="704" w:type="dxa"/>
            <w:vAlign w:val="center"/>
          </w:tcPr>
          <w:p w14:paraId="14EC3B98" w14:textId="79182901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103</w:t>
            </w:r>
          </w:p>
        </w:tc>
        <w:tc>
          <w:tcPr>
            <w:tcW w:w="1418" w:type="dxa"/>
            <w:vAlign w:val="center"/>
          </w:tcPr>
          <w:p w14:paraId="45B6F5C2" w14:textId="3402FD3F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33691162/324</w:t>
            </w:r>
          </w:p>
        </w:tc>
        <w:tc>
          <w:tcPr>
            <w:tcW w:w="2126" w:type="dxa"/>
            <w:vAlign w:val="center"/>
          </w:tcPr>
          <w:p w14:paraId="16FEEE84" w14:textId="71BA1946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иммуноферментного анализа антител к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триптазе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альфа/бета1 человека</w:t>
            </w:r>
          </w:p>
        </w:tc>
        <w:tc>
          <w:tcPr>
            <w:tcW w:w="7793" w:type="dxa"/>
            <w:vAlign w:val="center"/>
          </w:tcPr>
          <w:p w14:paraId="4D110C07" w14:textId="0B6885E6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иммуноферментного анализа антител к альфа/бета-1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триптазе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человека для колориметрического определения белка в сыворотке, плазме и клеточных супернатантах человека. Минимальный порог чувствительности теста: 3,2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/мл, диапазон чувствительности: 12,5–800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пг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/мл; продолжительность теста: 1,5 часа. Набор рассчитан на 96 измерений, содержит 8 отдельных полосок. Условия хранения: -20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 истечения срока годности. Срок на момент доставки не менее 2/3 срока </w:t>
            </w:r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годности .</w:t>
            </w:r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Товар новый, неиспользованный</w:t>
            </w:r>
          </w:p>
        </w:tc>
        <w:tc>
          <w:tcPr>
            <w:tcW w:w="698" w:type="dxa"/>
            <w:vAlign w:val="center"/>
          </w:tcPr>
          <w:p w14:paraId="22074CB9" w14:textId="6233C733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D17296E" w14:textId="776DCEAF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65462822" w14:textId="77777777" w:rsidTr="00E767E1">
        <w:tc>
          <w:tcPr>
            <w:tcW w:w="704" w:type="dxa"/>
            <w:vAlign w:val="center"/>
          </w:tcPr>
          <w:p w14:paraId="4217537F" w14:textId="142A10CF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104</w:t>
            </w:r>
          </w:p>
        </w:tc>
        <w:tc>
          <w:tcPr>
            <w:tcW w:w="1418" w:type="dxa"/>
            <w:vAlign w:val="center"/>
          </w:tcPr>
          <w:p w14:paraId="13EB07A1" w14:textId="43E57895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33691162/325</w:t>
            </w:r>
          </w:p>
        </w:tc>
        <w:tc>
          <w:tcPr>
            <w:tcW w:w="2126" w:type="dxa"/>
            <w:vAlign w:val="center"/>
          </w:tcPr>
          <w:p w14:paraId="3A9072D2" w14:textId="554FD687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определения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-димера</w:t>
            </w:r>
          </w:p>
        </w:tc>
        <w:tc>
          <w:tcPr>
            <w:tcW w:w="7793" w:type="dxa"/>
            <w:vAlign w:val="center"/>
          </w:tcPr>
          <w:p w14:paraId="5291B921" w14:textId="72E5D02F" w:rsidR="002430F1" w:rsidRPr="00653437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определения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-димера для анализаторов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cobas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INTEGRA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400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plus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cobas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311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Tina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quant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Dimer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Gen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.2). Оригинал. Формат: 1 коробка на 100 тестов. Образец для анализа: плазма крови. Предмет покупки предназначен для использования с анализаторами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Cobas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Integra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400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plus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Cobas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U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311 (закрытые системы), эксплуатируемыми в университетских больницах, которые могут работать только с оригинальным набором для определения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-димера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Tina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quant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Dimer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Gen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.2. Обязательным условием является предъявление участником на этапе исполнения договора гарантийного письма от производителя продукта или его представителя. С помощью указанного гарантийного письма производитель гарантирует качество продукта, поставленного поставщиком в Республику Армения, при этом в гарантийном письме производителя или его представителя должны быть четко указаны наименование поставщика, поставленный продукт и страна, где производитель гарантирует качество продукта, продаваемого указанным поставщиком. Условия хранения: 2-8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Наличие половины срока годности на момент поставки,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For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In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Vitro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Diagnostic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only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: Товар новый, неиспользованный, в заводской упаковке.</w:t>
            </w:r>
          </w:p>
        </w:tc>
        <w:tc>
          <w:tcPr>
            <w:tcW w:w="698" w:type="dxa"/>
            <w:vAlign w:val="center"/>
          </w:tcPr>
          <w:p w14:paraId="3B7814D5" w14:textId="4A9F03A3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8C41429" w14:textId="515B6BFD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3A8EDF20" w14:textId="77777777" w:rsidTr="00E767E1">
        <w:tc>
          <w:tcPr>
            <w:tcW w:w="704" w:type="dxa"/>
            <w:vAlign w:val="center"/>
          </w:tcPr>
          <w:p w14:paraId="4F7E85E1" w14:textId="42E5E74B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105</w:t>
            </w:r>
          </w:p>
        </w:tc>
        <w:tc>
          <w:tcPr>
            <w:tcW w:w="1418" w:type="dxa"/>
            <w:vAlign w:val="center"/>
          </w:tcPr>
          <w:p w14:paraId="43E2E74C" w14:textId="75707E6D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33691162/326</w:t>
            </w:r>
          </w:p>
        </w:tc>
        <w:tc>
          <w:tcPr>
            <w:tcW w:w="2126" w:type="dxa"/>
            <w:vAlign w:val="center"/>
          </w:tcPr>
          <w:p w14:paraId="72D0314A" w14:textId="77AF1667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Калибратор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D-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димера</w:t>
            </w:r>
            <w:proofErr w:type="spellEnd"/>
          </w:p>
        </w:tc>
        <w:tc>
          <w:tcPr>
            <w:tcW w:w="7793" w:type="dxa"/>
            <w:vAlign w:val="center"/>
          </w:tcPr>
          <w:p w14:paraId="37FFC631" w14:textId="12FB6289" w:rsidR="002430F1" w:rsidRPr="00653437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Калибратор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-димера для анализаторов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cobas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INTEGRA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400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plus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cobas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311 (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Dimer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Gen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.2). Оригинальный. Формат: 6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0,5 мл в коробке/штучно. Предмет покупки предназначен для использования с анализаторами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Cobas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Integra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400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plus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Cobas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U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311 (закрытые системы), эксплуатируемыми в университетских больницах, которые могут работать только с оригинальным калибратором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Dimer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Gen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.2. Обязательным условием 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является предоставление участником гарантийного письма от производителя продукта или его представителя на этапе исполнения договора. С помощью указанного гарантийного письма производитель гарантирует качество продукта, поставляемого поставщиком в Республику Армения, при этом в гарантийном письме производителя или его представителя должны быть четко указаны наименование поставщика, поставляемый продукт и название страны, где производитель гарантирует качество продукта, продаваемого указанным поставщиком. Условия хранения: 2-8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1/2 срока годности на момент поставки.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For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In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Vitro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Diagnostic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only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: Товар новый, неиспользованный, в заводской упаковке.</w:t>
            </w:r>
          </w:p>
        </w:tc>
        <w:tc>
          <w:tcPr>
            <w:tcW w:w="698" w:type="dxa"/>
            <w:vAlign w:val="center"/>
          </w:tcPr>
          <w:p w14:paraId="6A630543" w14:textId="3B4AB8B4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3CDD5C5" w14:textId="3C9CAB88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4335CEEE" w14:textId="77777777" w:rsidTr="00E767E1">
        <w:tc>
          <w:tcPr>
            <w:tcW w:w="704" w:type="dxa"/>
            <w:vAlign w:val="center"/>
          </w:tcPr>
          <w:p w14:paraId="1612B282" w14:textId="5F7A7871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106</w:t>
            </w:r>
          </w:p>
        </w:tc>
        <w:tc>
          <w:tcPr>
            <w:tcW w:w="1418" w:type="dxa"/>
            <w:vAlign w:val="center"/>
          </w:tcPr>
          <w:p w14:paraId="6656DD92" w14:textId="50FFD1A6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33691162/327</w:t>
            </w:r>
          </w:p>
        </w:tc>
        <w:tc>
          <w:tcPr>
            <w:tcW w:w="2126" w:type="dxa"/>
            <w:vAlign w:val="center"/>
          </w:tcPr>
          <w:p w14:paraId="2D7F1AA8" w14:textId="011AA9C5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Контроль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D-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димера</w:t>
            </w:r>
            <w:proofErr w:type="spellEnd"/>
          </w:p>
        </w:tc>
        <w:tc>
          <w:tcPr>
            <w:tcW w:w="7793" w:type="dxa"/>
            <w:vAlign w:val="center"/>
          </w:tcPr>
          <w:p w14:paraId="002E7919" w14:textId="76EFA395" w:rsidR="002430F1" w:rsidRPr="00653437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Контрольный раствор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-димера для анализаторов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cobas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INTEGRA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400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plus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cobas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311 (контрольный раствор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-димера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Gen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2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/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II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). Оригинальный. Формат: 2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2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 мл/шт. Условия хранения: 2-8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Предмет покупки предназначен для использования с анализаторами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Cobas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Integra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400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plus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Cobas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U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311 (закрытые системы), имеющимися и эксплуатируемыми в университетских больницах, которые могут работать только с оригинальным контрольным раствором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-димера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Gen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2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/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II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 Обязательным условием является предоставление участником на этапе исполнения договора гарантийного письма от производителя продукта или его представителя. С указанным гарантийным письмом производитель гарантирует качество продукта, поставляемого поставщиком в Республику Армения, при этом в гарантийном письме производителя или его представителя должны быть четко указаны наименование поставщика, поставляемый продукт и название страны, где производитель гарантирует качество товара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Diagnostic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2D5D11">
              <w:rPr>
                <w:rFonts w:ascii="GHEA Grapalat" w:hAnsi="GHEA Grapalat" w:cs="Calibri"/>
                <w:sz w:val="18"/>
                <w:szCs w:val="18"/>
              </w:rPr>
              <w:t>only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:.</w:t>
            </w:r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в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заводской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упаковке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11E8744C" w14:textId="616D4796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DC254A4" w14:textId="386034C3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1BB7BA9E" w14:textId="77777777" w:rsidTr="00E767E1">
        <w:tc>
          <w:tcPr>
            <w:tcW w:w="704" w:type="dxa"/>
            <w:vAlign w:val="center"/>
          </w:tcPr>
          <w:p w14:paraId="02506B17" w14:textId="4DBA3191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107</w:t>
            </w:r>
          </w:p>
        </w:tc>
        <w:tc>
          <w:tcPr>
            <w:tcW w:w="1418" w:type="dxa"/>
            <w:vAlign w:val="center"/>
          </w:tcPr>
          <w:p w14:paraId="6228F0AC" w14:textId="62639419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39181200/1</w:t>
            </w:r>
          </w:p>
        </w:tc>
        <w:tc>
          <w:tcPr>
            <w:tcW w:w="2126" w:type="dxa"/>
            <w:vAlign w:val="center"/>
          </w:tcPr>
          <w:p w14:paraId="57A5F3D7" w14:textId="213569F6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Монолитный выдвижной шкаф из керамогранита</w:t>
            </w:r>
          </w:p>
        </w:tc>
        <w:tc>
          <w:tcPr>
            <w:tcW w:w="7793" w:type="dxa"/>
            <w:vAlign w:val="center"/>
          </w:tcPr>
          <w:p w14:paraId="14886B88" w14:textId="192EC4E8" w:rsidR="002430F1" w:rsidRPr="00653437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Рабочая поверхность: монолитный керамогранит, представляющий собой плитку с цельным бесшовным стекловидным покрытием толщиной не менее 20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мм.Размеры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рабочей зоны (габариты): 1080 × 700 × 1260 мм ($\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pm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$2 %).Передние направляющие стойки: выполнены из алюминиевого профиля, окрашенного серой порошковой краской. В правой стойке установлены выключатель освещения и 2 брызгозащищенные розетки с крышкой, 3.2 кВт, класс защиты не менее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IP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54.Передняя кромка: из кислотостойкой шлифованной нержавеющей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стали.Задняя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верхняя и боковые панели: металлические, окрашенные серой порошковой краской с текстурой «шагреневая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кожа».Внутренние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поверхности рабочего бокса: облицованы химически стойким пластиком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HPL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Имеет 2 подъемные створки из закаленного стекла, установленные в алюминиевые рамки, диапазон подъема: 0–780 мм. При подъеме общие габариты шкафа не изменяются. Верхняя неподвижная створка выполнена из закаленного стекла в алюминиевой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рамке.На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верхней панели расположен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пылевлагозащищенный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светодиодный светильник (2 × 10 Вт, класс защиты не менее 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IP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65), который отделен от рабочей зоны закаленным стеклом толщиной 4 мм, а также 3 уровня вытяжки с легкосъемными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крышками.На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левой боковой панели установлен модуль обслуживания с патрубком для подачи холодной воды и настенной полипропиленовой сливной раковиной. Кран подачи холодной воды расположен в левой стойке </w:t>
            </w:r>
            <w:proofErr w:type="spellStart"/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бокса.Противовесы</w:t>
            </w:r>
            <w:proofErr w:type="spellEnd"/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размещены в передних стойках-пилонах и легко </w:t>
            </w:r>
            <w:proofErr w:type="spellStart"/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обслуживаются.Комплект</w:t>
            </w:r>
            <w:proofErr w:type="spellEnd"/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включает: трубу вентиляционной системы, тумбу для хранения из полипропилена (корпус, фасадная часть и ручки выполнены из полипропилена) с полиамидными замками. Тумба имеет 2 створки, внутренние размеры каждой: 542 × 465 × 497 мм ($\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pm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$2 %), в каждой по 1 съемной полке. Предусмотрена вентиляция на 2 уровнях. Диаметр фланца вентиляционной трубы составляет 100 мм. Имеются регулируемые </w:t>
            </w:r>
            <w:proofErr w:type="spellStart"/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опоры.Примечание</w:t>
            </w:r>
            <w:proofErr w:type="spellEnd"/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В стоимость товара также входит услуга по сборке и установке </w:t>
            </w:r>
            <w:proofErr w:type="spellStart"/>
            <w:proofErr w:type="gram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шкафа.Гарантийный</w:t>
            </w:r>
            <w:proofErr w:type="spellEnd"/>
            <w:proofErr w:type="gram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срок: не менее 1 года.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Гарантийный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срок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составляет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менее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1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года.Товар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2D5D1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D5D11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</w:p>
        </w:tc>
        <w:tc>
          <w:tcPr>
            <w:tcW w:w="698" w:type="dxa"/>
            <w:vAlign w:val="center"/>
          </w:tcPr>
          <w:p w14:paraId="5091ED83" w14:textId="5DD4EC90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951A1C5" w14:textId="4C843457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430F1" w:rsidRPr="00A27424" w14:paraId="09AD645C" w14:textId="77777777" w:rsidTr="00E767E1">
        <w:tc>
          <w:tcPr>
            <w:tcW w:w="704" w:type="dxa"/>
            <w:vAlign w:val="center"/>
          </w:tcPr>
          <w:p w14:paraId="727EEDC7" w14:textId="32430733" w:rsidR="002430F1" w:rsidRPr="00A27424" w:rsidRDefault="002430F1" w:rsidP="002430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108</w:t>
            </w:r>
          </w:p>
        </w:tc>
        <w:tc>
          <w:tcPr>
            <w:tcW w:w="1418" w:type="dxa"/>
            <w:vAlign w:val="center"/>
          </w:tcPr>
          <w:p w14:paraId="0A74D5D8" w14:textId="3244B726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5D11">
              <w:rPr>
                <w:rFonts w:ascii="GHEA Grapalat" w:hAnsi="GHEA Grapalat" w:cs="Calibri"/>
                <w:sz w:val="18"/>
                <w:szCs w:val="18"/>
              </w:rPr>
              <w:t>39151230/2</w:t>
            </w:r>
          </w:p>
        </w:tc>
        <w:tc>
          <w:tcPr>
            <w:tcW w:w="2126" w:type="dxa"/>
            <w:vAlign w:val="center"/>
          </w:tcPr>
          <w:p w14:paraId="3F3C7E55" w14:textId="1132EF7E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Шкаф для хранения газовых баллонов</w:t>
            </w:r>
          </w:p>
        </w:tc>
        <w:tc>
          <w:tcPr>
            <w:tcW w:w="7793" w:type="dxa"/>
            <w:vAlign w:val="center"/>
          </w:tcPr>
          <w:p w14:paraId="0EC76BEF" w14:textId="6A1A8193" w:rsidR="002430F1" w:rsidRPr="002A31AC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Огнестойкость шкафа составляет 90 минут (в условиях пожара продолжительностью 90 минут содержимое шкафа остается невредимым, а повышение температуры в любой точке внутри шкафа составляет не более 170 °</w:t>
            </w:r>
            <w:r w:rsidRPr="002D5D11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).Шкаф для газовых баллонов предназначен для одновременного хранения 2 баллонов емкостью 50 л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каждый.Корпус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двухслойный, теплоизолированный, металлический; стальная поверхность покрыта эпоксидной смолой, внутренняя часть облицована панелями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МДФ.Автоматическая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блокировка: при повышении температуры окружающей среды  ≥70 ° двери и вентиляционные отверстия автоматически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блокируются.Герметизация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по всему периметру двери должен быть установлен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терморасширяющийся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уплотнитель, который в случае пожара обеспечит полную изоляцию внутреннего пространства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шкафа.Дополнительные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условия:В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стоимость товара также входит услуга по сборке и установке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шкафа.Гарантийный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срок: не менее 1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года.Товар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новый, не бывший в </w:t>
            </w:r>
            <w:proofErr w:type="spellStart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употреблении.а</w:t>
            </w:r>
            <w:proofErr w:type="spellEnd"/>
            <w:r w:rsidRPr="00A54D1C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698" w:type="dxa"/>
            <w:vAlign w:val="center"/>
          </w:tcPr>
          <w:p w14:paraId="13845644" w14:textId="06D8DA41" w:rsidR="002430F1" w:rsidRPr="00CF5F46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30F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6EE2925" w14:textId="4839B1A0" w:rsidR="002430F1" w:rsidRPr="00A27424" w:rsidRDefault="002430F1" w:rsidP="002430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30F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</w:tbl>
    <w:p w14:paraId="23CFC096" w14:textId="7E7A4012" w:rsidR="00E62283" w:rsidRDefault="00E62283" w:rsidP="00E56E68">
      <w:pPr>
        <w:rPr>
          <w:rFonts w:ascii="GHEA Grapalat" w:hAnsi="GHEA Grapalat"/>
          <w:sz w:val="20"/>
          <w:szCs w:val="20"/>
        </w:rPr>
      </w:pPr>
    </w:p>
    <w:p w14:paraId="3B4786D0" w14:textId="59FD02B5" w:rsidR="00187D7B" w:rsidRDefault="00C310B0" w:rsidP="001E2B1F">
      <w:pPr>
        <w:spacing w:after="0" w:line="240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BC1DEC">
        <w:rPr>
          <w:rFonts w:ascii="GHEA Grapalat" w:hAnsi="GHEA Grapalat"/>
          <w:b/>
          <w:bCs/>
          <w:sz w:val="20"/>
          <w:szCs w:val="20"/>
          <w:lang w:val="hy-AM"/>
        </w:rPr>
        <w:t>*  Все товары новые, неиспользованные.</w:t>
      </w:r>
    </w:p>
    <w:p w14:paraId="4E6BEC68" w14:textId="3C27FA0C" w:rsidR="002430F1" w:rsidRPr="002430F1" w:rsidRDefault="002430F1" w:rsidP="002430F1">
      <w:pPr>
        <w:jc w:val="both"/>
        <w:rPr>
          <w:rFonts w:ascii="GHEA Grapalat" w:hAnsi="GHEA Grapalat" w:cs="GHEA Grapalat"/>
          <w:iCs/>
          <w:sz w:val="20"/>
          <w:szCs w:val="18"/>
        </w:rPr>
      </w:pPr>
      <w:r w:rsidRPr="00A54D1C">
        <w:rPr>
          <w:rFonts w:ascii="GHEA Grapalat" w:hAnsi="GHEA Grapalat" w:cs="GHEA Grapalat"/>
          <w:iCs/>
          <w:sz w:val="20"/>
          <w:szCs w:val="18"/>
          <w:lang w:val="ru-RU"/>
        </w:rPr>
        <w:t xml:space="preserve">**Для всех лотов необходимо указать товарный знак и информацию о производителе (обязательно – об организации-производителе), а для лотов </w:t>
      </w:r>
      <w:r w:rsidRPr="00D42DDC">
        <w:rPr>
          <w:rFonts w:ascii="GHEA Grapalat" w:hAnsi="GHEA Grapalat" w:cs="GHEA Grapalat"/>
          <w:iCs/>
          <w:sz w:val="20"/>
          <w:szCs w:val="18"/>
          <w:lang w:val="ru-RU"/>
        </w:rPr>
        <w:t>№ 107-108,</w:t>
      </w:r>
      <w:r w:rsidRPr="00A54D1C">
        <w:rPr>
          <w:rFonts w:ascii="GHEA Grapalat" w:hAnsi="GHEA Grapalat" w:cs="GHEA Grapalat"/>
          <w:iCs/>
          <w:sz w:val="20"/>
          <w:szCs w:val="18"/>
          <w:lang w:val="ru-RU"/>
        </w:rPr>
        <w:t xml:space="preserve"> также модель предлагаемого товара.</w:t>
      </w:r>
    </w:p>
    <w:p w14:paraId="7EEE7B52" w14:textId="17134D84" w:rsidR="002430F1" w:rsidRPr="002430F1" w:rsidRDefault="002430F1" w:rsidP="002430F1">
      <w:pPr>
        <w:jc w:val="both"/>
        <w:rPr>
          <w:rFonts w:ascii="GHEA Grapalat" w:hAnsi="GHEA Grapalat" w:cs="GHEA Grapalat"/>
          <w:b/>
          <w:bCs/>
          <w:iCs/>
          <w:sz w:val="20"/>
          <w:szCs w:val="18"/>
          <w:lang w:val="ru-RU"/>
        </w:rPr>
      </w:pPr>
      <w:r w:rsidRPr="00A54D1C">
        <w:rPr>
          <w:rFonts w:ascii="GHEA Grapalat" w:hAnsi="GHEA Grapalat" w:cs="GHEA Grapalat"/>
          <w:iCs/>
          <w:sz w:val="20"/>
          <w:szCs w:val="18"/>
          <w:lang w:val="ru-RU"/>
        </w:rPr>
        <w:t xml:space="preserve">*** </w:t>
      </w:r>
      <w:r w:rsidRPr="00A54D1C">
        <w:rPr>
          <w:rFonts w:ascii="GHEA Grapalat" w:hAnsi="GHEA Grapalat" w:cs="GHEA Grapalat"/>
          <w:b/>
          <w:bCs/>
          <w:iCs/>
          <w:sz w:val="20"/>
          <w:szCs w:val="18"/>
          <w:lang w:val="ru-RU"/>
        </w:rPr>
        <w:t xml:space="preserve">В случае, если участник подает в заявку более одного товарного знака, модели или производителя для одного и того же продукта, на этапе исполнения договора поставка всей партии, указанной в договоре, будет осуществлена </w:t>
      </w:r>
      <w:r w:rsidRPr="00A54D1C">
        <w:rPr>
          <w:rFonts w:ascii="Cambria Math" w:hAnsi="Cambria Math" w:cs="Cambria Math"/>
          <w:b/>
          <w:bCs/>
          <w:iCs/>
          <w:sz w:val="20"/>
          <w:szCs w:val="18"/>
          <w:lang w:val="ru-RU"/>
        </w:rPr>
        <w:t>​​</w:t>
      </w:r>
      <w:r w:rsidRPr="00A54D1C">
        <w:rPr>
          <w:rFonts w:ascii="GHEA Grapalat" w:hAnsi="GHEA Grapalat" w:cs="GHEA Grapalat"/>
          <w:b/>
          <w:bCs/>
          <w:iCs/>
          <w:sz w:val="20"/>
          <w:szCs w:val="18"/>
          <w:lang w:val="ru-RU"/>
        </w:rPr>
        <w:t>только одним из товарных знаков, моделей или производителей, указанных в договоре, по выбору поставщика.</w:t>
      </w:r>
    </w:p>
    <w:p w14:paraId="1DFDF912" w14:textId="77777777" w:rsidR="002430F1" w:rsidRPr="00A54D1C" w:rsidRDefault="002430F1" w:rsidP="002430F1">
      <w:pPr>
        <w:jc w:val="both"/>
        <w:rPr>
          <w:rFonts w:ascii="GHEA Grapalat" w:hAnsi="GHEA Grapalat" w:cs="GHEA Grapalat"/>
          <w:b/>
          <w:bCs/>
          <w:iCs/>
          <w:sz w:val="20"/>
          <w:szCs w:val="18"/>
          <w:lang w:val="ru-RU"/>
        </w:rPr>
      </w:pPr>
      <w:r w:rsidRPr="00A54D1C">
        <w:rPr>
          <w:rFonts w:ascii="GHEA Grapalat" w:hAnsi="GHEA Grapalat" w:cs="GHEA Grapalat"/>
          <w:b/>
          <w:bCs/>
          <w:iCs/>
          <w:sz w:val="20"/>
          <w:szCs w:val="18"/>
          <w:lang w:val="ru-RU"/>
        </w:rPr>
        <w:t xml:space="preserve">****Относительно №42-го, 43-го, 44-го , то обязательным условием является регистрация препарата в государственном реестре лекарственных средств на дату подачи заявки участником, а также на момент каждой поставки; кроме того, на момент каждой поставки также применяются требования, изложенные в части 3 статьи 23 Закона Республики Армения о лекарственных средствах.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348D9D1" w14:textId="77777777" w:rsidR="002430F1" w:rsidRPr="00A54D1C" w:rsidRDefault="002430F1" w:rsidP="002430F1">
      <w:pPr>
        <w:jc w:val="both"/>
        <w:rPr>
          <w:rFonts w:ascii="GHEA Grapalat" w:hAnsi="GHEA Grapalat" w:cs="GHEA Grapalat"/>
          <w:b/>
          <w:bCs/>
          <w:iCs/>
          <w:sz w:val="20"/>
          <w:szCs w:val="18"/>
          <w:lang w:val="ru-RU"/>
        </w:rPr>
      </w:pPr>
      <w:r w:rsidRPr="00A54D1C">
        <w:rPr>
          <w:rFonts w:ascii="GHEA Grapalat" w:hAnsi="GHEA Grapalat" w:cs="GHEA Grapalat"/>
          <w:b/>
          <w:bCs/>
          <w:iCs/>
          <w:sz w:val="20"/>
          <w:szCs w:val="18"/>
          <w:lang w:val="ru-RU"/>
        </w:rPr>
        <w:t xml:space="preserve">В случае отсутствия препарата в Государственном реестре участник должен вместе с договором и квалификационными гарантиями предоставить сертификат, выданный СНКО «Центр экспертизы лекарственных средств и медицинских технологий» Министерства здравоохранения Республики Армения, подтверждающий, что препарат зарегистрирован в международной профессиональной организации </w:t>
      </w:r>
      <w:r w:rsidRPr="00A54D1C">
        <w:rPr>
          <w:rFonts w:ascii="GHEA Grapalat" w:hAnsi="GHEA Grapalat" w:cs="GHEA Grapalat"/>
          <w:b/>
          <w:bCs/>
          <w:iCs/>
          <w:sz w:val="20"/>
          <w:szCs w:val="18"/>
          <w:lang w:val="ru-RU"/>
        </w:rPr>
        <w:lastRenderedPageBreak/>
        <w:t>или в государстве-члене ЕАЭС, или имеет предварительную квалификацию Всемирной организации здравоохранения, а также отсутствие оснований для отказа во ввозе, как это указано в Части 8, статье 21, пункте 17 Закона «О лекарственных средствах».</w:t>
      </w:r>
    </w:p>
    <w:p w14:paraId="0CD8FC33" w14:textId="77777777" w:rsidR="002430F1" w:rsidRPr="00A54D1C" w:rsidRDefault="002430F1" w:rsidP="002430F1">
      <w:pPr>
        <w:jc w:val="both"/>
        <w:rPr>
          <w:rFonts w:ascii="GHEA Grapalat" w:hAnsi="GHEA Grapalat" w:cs="GHEA Grapalat"/>
          <w:b/>
          <w:bCs/>
          <w:iCs/>
          <w:sz w:val="20"/>
          <w:szCs w:val="18"/>
          <w:lang w:val="ru-RU"/>
        </w:rPr>
      </w:pPr>
      <w:r w:rsidRPr="00A54D1C">
        <w:rPr>
          <w:rFonts w:ascii="GHEA Grapalat" w:hAnsi="GHEA Grapalat" w:cs="GHEA Grapalat"/>
          <w:b/>
          <w:bCs/>
          <w:iCs/>
          <w:sz w:val="20"/>
          <w:szCs w:val="18"/>
          <w:lang w:val="ru-RU"/>
        </w:rPr>
        <w:t>В случае, если лекарственное средство не зарегистрировано в государственном реестре, участник должен предоставить импортный сертификат, выданный Министерством здравоохранения РА, на каждую поставленную партию на этапе исполнения контракта.</w:t>
      </w:r>
    </w:p>
    <w:p w14:paraId="7B4FD8C3" w14:textId="77777777" w:rsidR="002430F1" w:rsidRPr="00A54D1C" w:rsidRDefault="002430F1" w:rsidP="002430F1">
      <w:pPr>
        <w:jc w:val="both"/>
        <w:rPr>
          <w:rFonts w:ascii="GHEA Grapalat" w:hAnsi="GHEA Grapalat" w:cs="GHEA Grapalat"/>
          <w:b/>
          <w:bCs/>
          <w:iCs/>
          <w:sz w:val="20"/>
          <w:szCs w:val="18"/>
          <w:lang w:val="ru-RU"/>
        </w:rPr>
      </w:pPr>
      <w:r w:rsidRPr="00A54D1C">
        <w:rPr>
          <w:rFonts w:ascii="GHEA Grapalat" w:hAnsi="GHEA Grapalat" w:cs="GHEA Grapalat"/>
          <w:b/>
          <w:bCs/>
          <w:iCs/>
          <w:sz w:val="20"/>
          <w:szCs w:val="18"/>
          <w:lang w:val="ru-RU"/>
        </w:rPr>
        <w:t>Условия транспортировки и хранения должны соответствовать требованиям статьи 22 Закона «О лекарственных средствах».</w:t>
      </w:r>
    </w:p>
    <w:p w14:paraId="27604310" w14:textId="68CCE252" w:rsidR="002430F1" w:rsidRPr="002430F1" w:rsidRDefault="002430F1" w:rsidP="002430F1">
      <w:pPr>
        <w:jc w:val="both"/>
        <w:rPr>
          <w:rFonts w:ascii="GHEA Grapalat" w:hAnsi="GHEA Grapalat" w:cs="GHEA Grapalat"/>
          <w:b/>
          <w:bCs/>
          <w:iCs/>
          <w:sz w:val="20"/>
          <w:szCs w:val="18"/>
        </w:rPr>
      </w:pPr>
      <w:r w:rsidRPr="00A54D1C">
        <w:rPr>
          <w:rFonts w:ascii="GHEA Grapalat" w:hAnsi="GHEA Grapalat" w:cs="GHEA Grapalat"/>
          <w:b/>
          <w:bCs/>
          <w:iCs/>
          <w:sz w:val="20"/>
          <w:szCs w:val="18"/>
          <w:lang w:val="ru-RU"/>
        </w:rPr>
        <w:t>В случае отсутствия одного из случаев, указанных в подпункте 8 пункта 3 порядка, установленного Постановлением Правительства РА № 502-Н, участник на этапе исполнения контракта предоставляет заключение лабораторной экспертизы, проведенной Закрытым акционерным обществом «Центр экспертизы лекарственных средств и медицинских технологий имени академика Эмиля Габриеляна».</w:t>
      </w:r>
    </w:p>
    <w:p w14:paraId="27ABA92B" w14:textId="79A2776F" w:rsidR="002430F1" w:rsidRPr="002430F1" w:rsidRDefault="002430F1" w:rsidP="002430F1">
      <w:pPr>
        <w:jc w:val="both"/>
        <w:rPr>
          <w:rFonts w:ascii="GHEA Grapalat" w:hAnsi="GHEA Grapalat" w:cs="GHEA Grapalat"/>
          <w:b/>
          <w:bCs/>
          <w:iCs/>
          <w:sz w:val="20"/>
          <w:szCs w:val="18"/>
        </w:rPr>
      </w:pPr>
      <w:r w:rsidRPr="00A54D1C">
        <w:rPr>
          <w:rFonts w:ascii="GHEA Grapalat" w:hAnsi="GHEA Grapalat" w:cs="GHEA Grapalat"/>
          <w:b/>
          <w:bCs/>
          <w:iCs/>
          <w:sz w:val="20"/>
          <w:szCs w:val="18"/>
          <w:lang w:val="ru-RU"/>
        </w:rPr>
        <w:t>*****Технические характеристики товара, предоставленные участником, а в случаях, предусмотренных приглашением, товарный знак предлагаемого товара, наименование производителя, а для лотов № 107-ой и 108-</w:t>
      </w:r>
      <w:proofErr w:type="gramStart"/>
      <w:r w:rsidRPr="00A54D1C">
        <w:rPr>
          <w:rFonts w:ascii="GHEA Grapalat" w:hAnsi="GHEA Grapalat" w:cs="GHEA Grapalat"/>
          <w:b/>
          <w:bCs/>
          <w:iCs/>
          <w:sz w:val="20"/>
          <w:szCs w:val="18"/>
          <w:lang w:val="ru-RU"/>
        </w:rPr>
        <w:t>ой  и</w:t>
      </w:r>
      <w:proofErr w:type="gramEnd"/>
      <w:r w:rsidRPr="00A54D1C">
        <w:rPr>
          <w:rFonts w:ascii="GHEA Grapalat" w:hAnsi="GHEA Grapalat" w:cs="GHEA Grapalat"/>
          <w:b/>
          <w:bCs/>
          <w:iCs/>
          <w:sz w:val="20"/>
          <w:szCs w:val="18"/>
          <w:lang w:val="ru-RU"/>
        </w:rPr>
        <w:t xml:space="preserve"> модель дозирования, должны соответствовать друг другу и минимальным требованиям технических характеристик, указанных в приглашении. В этом случае оценочная комиссия также оценивает соответствие полного описания представленной продукции требованиям приглашения, и если оценочная комиссия выявляет несоответствия в полном описании предлагаемой участником продукции требованиям, указанным в приглашении, и эти несоответствия не исправляются участником предписанным образом, или в результате исправления возникают другие несоответствия, то указанное обстоятельство считается нарушением обязательства, принятого в рамках процесса закупок, и является основанием для оценки заявки данного участника как неудовлетворительной и ее отклонения.</w:t>
      </w:r>
    </w:p>
    <w:p w14:paraId="7F8591F6" w14:textId="77777777" w:rsidR="002430F1" w:rsidRPr="00A54D1C" w:rsidRDefault="002430F1" w:rsidP="002430F1">
      <w:pPr>
        <w:jc w:val="both"/>
        <w:rPr>
          <w:rFonts w:ascii="GHEA Grapalat" w:hAnsi="GHEA Grapalat" w:cs="GHEA Grapalat"/>
          <w:b/>
          <w:bCs/>
          <w:iCs/>
          <w:sz w:val="20"/>
          <w:szCs w:val="18"/>
          <w:lang w:val="ru-RU"/>
        </w:rPr>
      </w:pPr>
      <w:r w:rsidRPr="00A54D1C">
        <w:rPr>
          <w:rFonts w:ascii="GHEA Grapalat" w:hAnsi="GHEA Grapalat" w:cs="GHEA Grapalat"/>
          <w:b/>
          <w:bCs/>
          <w:iCs/>
          <w:sz w:val="20"/>
          <w:szCs w:val="18"/>
          <w:lang w:val="ru-RU"/>
        </w:rPr>
        <w:t>******Если упоминается торговое наименование, патент, дизайн или модель, страна происхождения или конкретный источник или производитель, используется фраза «или аналогичный».:</w:t>
      </w:r>
    </w:p>
    <w:p w14:paraId="672305FA" w14:textId="64B05FC5" w:rsidR="002A2B4D" w:rsidRPr="002430F1" w:rsidRDefault="002430F1" w:rsidP="002430F1">
      <w:pPr>
        <w:rPr>
          <w:rFonts w:ascii="GHEA Grapalat" w:hAnsi="GHEA Grapalat" w:cs="GHEA Grapalat"/>
          <w:i/>
          <w:sz w:val="20"/>
          <w:szCs w:val="18"/>
          <w:lang w:val="hy-AM"/>
        </w:rPr>
      </w:pPr>
      <w:r w:rsidRPr="000A6718">
        <w:rPr>
          <w:rFonts w:ascii="GHEA Grapalat" w:hAnsi="GHEA Grapalat"/>
          <w:lang w:val="ru-RU"/>
        </w:rPr>
        <w:t>В случае неоднозначного (двойного) толкования текстов объявления и/или приглашения, опубликованных на русском и армянском языках, основанием принимается армянский текст.</w:t>
      </w:r>
    </w:p>
    <w:p w14:paraId="0A1A6168" w14:textId="77777777" w:rsidR="002A2B4D" w:rsidRDefault="002A2B4D" w:rsidP="00BC1DEC">
      <w:pPr>
        <w:spacing w:after="0" w:line="240" w:lineRule="auto"/>
        <w:rPr>
          <w:rFonts w:ascii="GHEA Grapalat" w:hAnsi="GHEA Grapalat"/>
          <w:b/>
          <w:bCs/>
          <w:sz w:val="20"/>
          <w:szCs w:val="20"/>
          <w:lang w:val="ru-RU"/>
        </w:rPr>
      </w:pPr>
    </w:p>
    <w:p w14:paraId="58A9EE92" w14:textId="45A94720" w:rsidR="00A37620" w:rsidRDefault="00A37620" w:rsidP="00BC1DEC">
      <w:pPr>
        <w:spacing w:after="0" w:line="240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A37620">
        <w:rPr>
          <w:rFonts w:ascii="GHEA Grapalat" w:hAnsi="GHEA Grapalat"/>
          <w:b/>
          <w:bCs/>
          <w:sz w:val="20"/>
          <w:szCs w:val="20"/>
          <w:lang w:val="hy-AM"/>
        </w:rPr>
        <w:t>*В случае возможности различного (двойного) толкования текстов объявления и (или) приглашения, опубликованных на русском и армянском языках, преимущественную силу имеет армянский текст.</w:t>
      </w:r>
    </w:p>
    <w:p w14:paraId="3F1AB4C6" w14:textId="77777777" w:rsidR="00BC1DEC" w:rsidRPr="00BC1DEC" w:rsidRDefault="00BC1DEC" w:rsidP="001E2B1F">
      <w:pPr>
        <w:spacing w:after="0" w:line="240" w:lineRule="auto"/>
        <w:rPr>
          <w:rFonts w:ascii="GHEA Grapalat" w:hAnsi="GHEA Grapalat"/>
          <w:b/>
          <w:bCs/>
          <w:sz w:val="20"/>
          <w:szCs w:val="20"/>
          <w:lang w:val="hy-AM"/>
        </w:rPr>
      </w:pPr>
    </w:p>
    <w:p w14:paraId="0EB6F108" w14:textId="7DD38516" w:rsidR="00C310B0" w:rsidRPr="00C310B0" w:rsidRDefault="00C310B0" w:rsidP="00C310B0">
      <w:pPr>
        <w:rPr>
          <w:rFonts w:ascii="GHEA Grapalat" w:hAnsi="GHEA Grapalat"/>
          <w:b/>
          <w:bCs/>
          <w:sz w:val="20"/>
          <w:szCs w:val="20"/>
          <w:lang w:val="ru-RU"/>
        </w:rPr>
      </w:pPr>
    </w:p>
    <w:sectPr w:rsidR="00C310B0" w:rsidRPr="00C310B0" w:rsidSect="00A623EA"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AC8"/>
    <w:rsid w:val="00014F41"/>
    <w:rsid w:val="00045B28"/>
    <w:rsid w:val="0005114E"/>
    <w:rsid w:val="000630E0"/>
    <w:rsid w:val="0008499B"/>
    <w:rsid w:val="000A33C8"/>
    <w:rsid w:val="000C6A1A"/>
    <w:rsid w:val="000D0B90"/>
    <w:rsid w:val="000D3ED0"/>
    <w:rsid w:val="000E7DB9"/>
    <w:rsid w:val="0012387B"/>
    <w:rsid w:val="00146EC7"/>
    <w:rsid w:val="00152F47"/>
    <w:rsid w:val="00163948"/>
    <w:rsid w:val="00176C91"/>
    <w:rsid w:val="00187BDE"/>
    <w:rsid w:val="00187D7B"/>
    <w:rsid w:val="00187F03"/>
    <w:rsid w:val="001A1AC4"/>
    <w:rsid w:val="001C1EC2"/>
    <w:rsid w:val="001C2554"/>
    <w:rsid w:val="001E2B1F"/>
    <w:rsid w:val="00207E69"/>
    <w:rsid w:val="00217D59"/>
    <w:rsid w:val="00237AC8"/>
    <w:rsid w:val="002430F1"/>
    <w:rsid w:val="00244FEA"/>
    <w:rsid w:val="00246527"/>
    <w:rsid w:val="00250361"/>
    <w:rsid w:val="00257693"/>
    <w:rsid w:val="00270579"/>
    <w:rsid w:val="002944DF"/>
    <w:rsid w:val="002A2B4D"/>
    <w:rsid w:val="002A31AC"/>
    <w:rsid w:val="002B082E"/>
    <w:rsid w:val="002C777F"/>
    <w:rsid w:val="002D1E39"/>
    <w:rsid w:val="002E63B0"/>
    <w:rsid w:val="002E715C"/>
    <w:rsid w:val="00321884"/>
    <w:rsid w:val="00331D0D"/>
    <w:rsid w:val="003464A2"/>
    <w:rsid w:val="00346878"/>
    <w:rsid w:val="00347877"/>
    <w:rsid w:val="00357525"/>
    <w:rsid w:val="003613BA"/>
    <w:rsid w:val="00366ED7"/>
    <w:rsid w:val="00382EA4"/>
    <w:rsid w:val="00384808"/>
    <w:rsid w:val="0039337C"/>
    <w:rsid w:val="003F0AB4"/>
    <w:rsid w:val="00402FE1"/>
    <w:rsid w:val="00411416"/>
    <w:rsid w:val="00427AE2"/>
    <w:rsid w:val="004408C1"/>
    <w:rsid w:val="00440C1D"/>
    <w:rsid w:val="004420B5"/>
    <w:rsid w:val="0045090B"/>
    <w:rsid w:val="004579D4"/>
    <w:rsid w:val="004A2E62"/>
    <w:rsid w:val="004A5961"/>
    <w:rsid w:val="004B0183"/>
    <w:rsid w:val="004C271F"/>
    <w:rsid w:val="004E463C"/>
    <w:rsid w:val="004E7B4C"/>
    <w:rsid w:val="005020DD"/>
    <w:rsid w:val="00502E40"/>
    <w:rsid w:val="005366EA"/>
    <w:rsid w:val="0054308A"/>
    <w:rsid w:val="00550291"/>
    <w:rsid w:val="00567FCE"/>
    <w:rsid w:val="005809D3"/>
    <w:rsid w:val="005A2D69"/>
    <w:rsid w:val="005B178A"/>
    <w:rsid w:val="005B653C"/>
    <w:rsid w:val="005C411E"/>
    <w:rsid w:val="005D442E"/>
    <w:rsid w:val="005F29A2"/>
    <w:rsid w:val="0061212B"/>
    <w:rsid w:val="0063192B"/>
    <w:rsid w:val="00640BDB"/>
    <w:rsid w:val="00653437"/>
    <w:rsid w:val="0065702C"/>
    <w:rsid w:val="0067570B"/>
    <w:rsid w:val="006D2A39"/>
    <w:rsid w:val="006D5C49"/>
    <w:rsid w:val="006E0BC7"/>
    <w:rsid w:val="006E381C"/>
    <w:rsid w:val="006E7E76"/>
    <w:rsid w:val="0074334B"/>
    <w:rsid w:val="00745D49"/>
    <w:rsid w:val="007538BD"/>
    <w:rsid w:val="00754C18"/>
    <w:rsid w:val="00783345"/>
    <w:rsid w:val="0079392C"/>
    <w:rsid w:val="007A3829"/>
    <w:rsid w:val="007B2C61"/>
    <w:rsid w:val="007B43EA"/>
    <w:rsid w:val="007C1FFB"/>
    <w:rsid w:val="007C3B50"/>
    <w:rsid w:val="007D64B8"/>
    <w:rsid w:val="007E61F7"/>
    <w:rsid w:val="008202C0"/>
    <w:rsid w:val="008372B0"/>
    <w:rsid w:val="0084111B"/>
    <w:rsid w:val="008448FC"/>
    <w:rsid w:val="008551AC"/>
    <w:rsid w:val="00871075"/>
    <w:rsid w:val="0087594B"/>
    <w:rsid w:val="0087681E"/>
    <w:rsid w:val="00880938"/>
    <w:rsid w:val="00887E48"/>
    <w:rsid w:val="008A0A16"/>
    <w:rsid w:val="008B367B"/>
    <w:rsid w:val="008E0FA2"/>
    <w:rsid w:val="008E33CD"/>
    <w:rsid w:val="00906A5D"/>
    <w:rsid w:val="0091056D"/>
    <w:rsid w:val="00932320"/>
    <w:rsid w:val="00941F30"/>
    <w:rsid w:val="00952648"/>
    <w:rsid w:val="00973142"/>
    <w:rsid w:val="00984C5D"/>
    <w:rsid w:val="009866FA"/>
    <w:rsid w:val="009B4AEA"/>
    <w:rsid w:val="009C0B90"/>
    <w:rsid w:val="009D439E"/>
    <w:rsid w:val="009F0E9C"/>
    <w:rsid w:val="009F2A61"/>
    <w:rsid w:val="00A16057"/>
    <w:rsid w:val="00A16CA9"/>
    <w:rsid w:val="00A16FC8"/>
    <w:rsid w:val="00A27424"/>
    <w:rsid w:val="00A300D8"/>
    <w:rsid w:val="00A375BD"/>
    <w:rsid w:val="00A37620"/>
    <w:rsid w:val="00A623EA"/>
    <w:rsid w:val="00A630F5"/>
    <w:rsid w:val="00AA7B33"/>
    <w:rsid w:val="00AB439B"/>
    <w:rsid w:val="00AF7829"/>
    <w:rsid w:val="00B015C9"/>
    <w:rsid w:val="00B3135F"/>
    <w:rsid w:val="00B52CA1"/>
    <w:rsid w:val="00B628AC"/>
    <w:rsid w:val="00B95259"/>
    <w:rsid w:val="00BC1DEC"/>
    <w:rsid w:val="00BD0A3C"/>
    <w:rsid w:val="00BD1288"/>
    <w:rsid w:val="00BD7475"/>
    <w:rsid w:val="00C310B0"/>
    <w:rsid w:val="00C43A02"/>
    <w:rsid w:val="00C550A5"/>
    <w:rsid w:val="00C56210"/>
    <w:rsid w:val="00C64003"/>
    <w:rsid w:val="00C64F35"/>
    <w:rsid w:val="00C72705"/>
    <w:rsid w:val="00C72F6C"/>
    <w:rsid w:val="00C731B2"/>
    <w:rsid w:val="00C759B9"/>
    <w:rsid w:val="00C9260C"/>
    <w:rsid w:val="00CB2A01"/>
    <w:rsid w:val="00CD5C44"/>
    <w:rsid w:val="00CD7CA3"/>
    <w:rsid w:val="00CE1E32"/>
    <w:rsid w:val="00CF15A0"/>
    <w:rsid w:val="00CF2E7F"/>
    <w:rsid w:val="00CF5F46"/>
    <w:rsid w:val="00D21B89"/>
    <w:rsid w:val="00D50429"/>
    <w:rsid w:val="00D90FCA"/>
    <w:rsid w:val="00DB5D8D"/>
    <w:rsid w:val="00DC0BA2"/>
    <w:rsid w:val="00E125E2"/>
    <w:rsid w:val="00E1280B"/>
    <w:rsid w:val="00E1464C"/>
    <w:rsid w:val="00E2234A"/>
    <w:rsid w:val="00E30E91"/>
    <w:rsid w:val="00E5311C"/>
    <w:rsid w:val="00E56E68"/>
    <w:rsid w:val="00E618FB"/>
    <w:rsid w:val="00E62283"/>
    <w:rsid w:val="00E75115"/>
    <w:rsid w:val="00E767E1"/>
    <w:rsid w:val="00E974CB"/>
    <w:rsid w:val="00EC5011"/>
    <w:rsid w:val="00ED33C8"/>
    <w:rsid w:val="00ED37C2"/>
    <w:rsid w:val="00EF12D2"/>
    <w:rsid w:val="00EF61FE"/>
    <w:rsid w:val="00F006A8"/>
    <w:rsid w:val="00F3517F"/>
    <w:rsid w:val="00F41B17"/>
    <w:rsid w:val="00F66FE9"/>
    <w:rsid w:val="00FC1B1D"/>
    <w:rsid w:val="00FD407E"/>
    <w:rsid w:val="00FF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8FDE"/>
  <w15:chartTrackingRefBased/>
  <w15:docId w15:val="{197A2171-F35E-47C8-A04E-44A7243B7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6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6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35</Pages>
  <Words>17432</Words>
  <Characters>99367</Characters>
  <Application>Microsoft Office Word</Application>
  <DocSecurity>0</DocSecurity>
  <Lines>828</Lines>
  <Paragraphs>233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148</cp:revision>
  <dcterms:created xsi:type="dcterms:W3CDTF">2023-09-29T05:35:00Z</dcterms:created>
  <dcterms:modified xsi:type="dcterms:W3CDTF">2026-06-22T11:38:00Z</dcterms:modified>
</cp:coreProperties>
</file>