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ՀՀՊԾ-ԷԱՃԱՊՁԲ-26/16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ՀՀՊԾ-ԷԱՃԱՊՁԲ-26/16</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ՀՀՊԾ-ԷԱՃԱՊՁԲ-26/16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ՀՀՊԾ-ԷԱՃԱՊՁԲ-26/16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ՀՀՊԾ-ԷԱՃԱՊՁԲ-26/16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185/65 R14. Индекс нагрузки не менее 86, индекс скорости не менее H,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185/65 R14. Индекс нагрузки не менее 86, индекс скорости не менее H,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195/65 R15. Индекс нагрузки не менее 91, индекс скорости не менее V,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по пневматическим шинам»,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195/65 R15. Индекс нагрузки не менее 91, индекс скорости не менее H,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205/55 R16. Индекс нагрузки не менее 91, индекс скорости не менее V, без воздушной камеры, цвет: черный, год производства шины 2025-2025. Неиспользованная. Технические требования, безопасность, маркировка и упаковка: утверждены Постановлением Правительства Республики Армения № 1558-Н от 11 ноября 2004 г. «Технический регламент по пневматическим шинам».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205/55 R16. Индекс нагрузки не менее 91, индекс скорости не менее H,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215/55 R16. Индекс нагрузки не менее 97, индекс скорости не менее W,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215/55 R16. Индекс нагрузки не менее 93, индекс скорости не менее H,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215/60 R16. Индекс нагрузки не менее 95, индекс скорости не менее H,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215/60 R16. Индекс нагрузки не менее 95, индекс скорости не менее T,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205/65 R15. Индекс нагрузки не менее 94, индекс скорости не менее V,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205/65 R15. Индекс нагрузки не менее 94, индекс скорости не менее S,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215/55 R17. Индекс нагрузки не менее 98, индекс скорости не менее W, без воздушной камеры, цвет: черный, год производства шины 2025-2025. Неиспользованная. Технические требования, безопасность, маркировка и упаковка: утверждены Постановлением Правительства Республики Армения № 1558-Н от 11 ноября 2004 г. «Технический регламент по пневматическим шинам».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215/55 R17. Индекс нагрузки не менее 98, индекс скорости не менее H, без воздушной камеры, цвет: черный, год производства шины 2025-2025.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РА № 1558-Н от 11 ноября 2004 г.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265/70 R16. Индекс нагрузки не менее 112, индекс скорости не менее S, без воздушной камеры, цвет: черный, дата производства шины не позднее 2025 года.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года.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265/70 R16. Индекс нагрузки не менее 112, индекс скорости не менее S, без воздушной камеры, цвет: черный, дата производства шины не позднее 2025 года. Неиспользованная. Технические требования, безопасность, маркировка и упаковка: «Технический регламент на пневматические шины», утвержденный Постановлением Правительства Республики Армения № 1558-Н от 11 ноября 2004 года. Все указанные характеристики должны быть нанесены на шину в соответствии с международными стандартами. Замена товара и подгонка или поставка колес осуществляются Поставщиком по запросу Заказчика в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