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ՎԱ-ՍԱՏՄ-ԷԱՃԱՊՁԲ-26/26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(Սննդամթերքի անվտանգության տեսչական մարմնի) կարիքների համար` N ՎԱ-ՍԱՏՄ-ԷԱՃԱՊՁԲ-26/26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aghavni.darbinyan@gov.am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ՎԱ-ՍԱՏՄ-ԷԱՃԱՊՁԲ-26/26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(Սննդամթերքի անվտանգության տեսչական մարմնի) կարիքների համար` N ՎԱ-ՍԱՏՄ-ԷԱՃԱՊՁԲ-26/26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(Սննդամթերքի անվտանգության տեսչական մարմնի) կարիքների համար` N ՎԱ-ՍԱՏՄ-ԷԱՃԱՊՁԲ-26/26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ՎԱ-ՍԱՏՄ-ԷԱՃԱՊՁԲ-26/26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aghavni.darbinyan@gov.am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(Սննդամթերքի անվտանգության տեսչական մարմնի) կարիքների համար` N ՎԱ-ՍԱՏՄ-ԷԱՃԱՊՁԲ-26/26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ՎԱ-ՍԱՏՄ-ԷԱՃԱՊՁԲ-26/26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ՎԱ-ՍԱՏՄ-ԷԱՃԱՊՁԲ-26/26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«ՎԱ-ՍԱՏՄ-ԷԱՃԱՊՁԲ-26/26»*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«ՎԱ-ՍԱՏՄ-ԷԱՃԱՊՁԲ-26/26»*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Ըստ Մաքսային միության ՄՄ ՏԿ 013/2011 տեխնիկական կանոնակարգի:
* Ապրանքի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С ջերմաստիճանում 820–ից  մինչև 845 կգ/մ3: Պոլիցիկլիկ արոմատիկ ածխաջրածինների զանգվածային մասը՝ 11%-ից ոչ ավելի: Ծծմբի պարունակությունը  10 մգ/կգ – ից ոչ  ավելի:  Բռնկման ջերմաստիճանը  550 С – ից ոչ  ցածր, ածխածնի  մնացորդը 10 % նստվածքում 0,3 %-ից  ոչ  ավելի: Մածուցիկությունը  400 С – ում` 2,0–ից  մինչև 4,5  մմ2/վ: Պղտորման  ջերմաստիճանը` մինուս 50С–ից  ոչ  բարձր:  Անվտանգությունը, մակնշումը և փաթեթավորումը` ըստ Մաքսային միության հանձնաժողովի 2011թվականի հոկտեմբերի 18-ի թիվ 826 որոշմամբ հաստատված ՄՄ ՏԿ 013/2011 կանոնակարգի:  
* Ապրանքի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