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оборудования по процедуре электронного аукциона под кодом HHTKEN-J-EACAPDzB-26/28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HHTKEN-J-EACAPDzB-26/28</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оборудования по процедуре электронного аукциона под кодом HHTKEN-J-EACAPDzB-26/28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оборудования по процедуре электронного аукциона под кодом HHTKEN-J-EACAPDzB-26/28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оборудования по процедуре электронного аукциона под кодом HHTKEN-J-EACAPDzB-26/28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мониторы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 блок питания не менее 450 Вт, процессор – i3 не менее 14-го поколения - 4 ГГц, ОЗУ 16 ГБ/ SSD 512 ГБ, поддержка Windows 11, клавиатура,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диагональ экрана не менее 24 дюймов, процессор i5 не ниже 13-го поколения, оперативная память 8 ГБ / SSD 512 ГБ, поддержка Windows 11, клавиатура,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 процессор i7 серии U не менее 13-го поколения - не менее 4 ГГц, ОЗУ 32 ГБ/ SSD 256 ГБ (можно увеличить) и более, поддержка Windows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монитор-диагональ экрана не менее 27 дюймов, не менее 1920 x 1080 FHD, (HDMA)с кабелем HDMA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принтер-формат A4, не менее 18 страниц в минуту, оптический с разрешением 600 x 600 точек на дюйм, совместимый с операционными системами Windows 10, 11 Professional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не менее 600 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 вход HDMI, вход USB
Частота - 60 Гц или выше
Разрешение экрана - 3840 x 2160 пикселей, диагональ экрана не менее 43 дюймов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