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Медикаменты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PPC-EAAPDZB-2026/32</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Медикаменты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Медикаменты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Медикаменты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питофенон) бромид фенпивериния N02BB52, A03DA02,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(гидрохлорид фенилэфрина), аскорбиновая кислота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парацетамол, кофеин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забора крови с зажимами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 дезинфицирующие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 тринитрат (нитроглицерин)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Атропина сульфат 0,1%, ампула 1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ампула 2мл.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Ксилометазолина гидрохлорид 0,1% 10 мл  капли в нос.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2мл.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3- канальный, 7 Fr, 20 см.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Дротаверина гидрохлорид, таблетки 40 мг Наличие срока годности на момент сдачи* (см. примечание).С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25% флакон 5мл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22G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4 мг таблетка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питофенон) бромид фенпивериния N02BB52, A03DA02,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бромида фенпивериния флакон 5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20 мг 2 мл ампула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50 мг, левоментол (ментол) 30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Алгелдрат /алюминия гидроксид 400 мг + магния гидроксид 400 мг Жевательные таблетки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5мл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Амилметакрезол, дихлорбензиловый спирт, левоментол таблетки с ментолом и эвкалиптом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2,4%, ампула 5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Дротаверина гидрохлорид 40 мг/2 мл флакон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40% флакон для в/в введения 5мл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 флакон 2мл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(гидрохлорид фенилэфрина),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приема внутрь (лимон): парацетамол, фенилэфрин (гидрохлорид фенилэфрина), аскорбиновая кислота. 750 мг + 10 мг + 60 мг/1 пакет.Наличие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парацетамол, кофеин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200 мг Парацетамол: 200 мг Кофеин: 40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2,5х9,14 см тканевый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забора крови с зажимами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резиновый зажим типа Эсмарха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Дименгидринат 50 мг таблетка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 дезинфицирующие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3% 100мл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/эпинефрин 0,18% флакон 1мл.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Грамицидин /оксибупрокаин/ цетилпиридиния хлорид 3мг + 0,2 мг+1 мг.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30%, флакон 5мл.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Парацетамол+кофеин 500мг+65мг. 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 тринитрат (нитроглицерин)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спрей 10г.Наличие срока годности на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Морская вода/ очищенная вода, назальный спрей 30мл.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1%, флакон 1мл. Наличие срока годности в момент поставки*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Амброксола гидрохлорид + натрия глицирризинат, таблетки. Наличие срока годности в момент поставки* (см. примечание). С отметкой фирмы.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августа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питофенон) бромид фенпивериния N02BB52, A03DA02,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(гидрохлорид фенилэфрина),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парацетамол, кофеин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забора крови с зажимами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 дезинфицирующие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(адреналин)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 тринитрат (нитроглицерин)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