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ԱՄՄՀ-ԷԱՃԱՊՁԲ-26/78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Մասիսի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Մասիս</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Մասիս համայնքի ենթակայությամբ գործող համայնքային ոչ առևտրային կազմակերպությունների (մանկապարտեզների) 2026 թվականի 2-րդ կիսամյակի կարիքների համար սննդամթերքի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Ռուշանյան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0236-4-20-20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gnumner@masiscity.am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Մասիսի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ԱՄՄՀ-ԷԱՃԱՊՁԲ-26/78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Մասիսի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Մասիսի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Մասիս համայնքի ենթակայությամբ գործող համայնքային ոչ առևտրային կազմակերպությունների (մանկապարտեզների) 2026 թվականի 2-րդ կիսամյակի կարիքների համար սննդամթերքի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Մասիսի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Մասիս համայնքի ենթակայությամբ գործող համայնքային ոչ առևտրային կազմակերպությունների (մանկապարտեզների) 2026 թվականի 2-րդ կիսամյակի կարիքների համար սննդամթերքի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ԱՄՄՀ-ԷԱՃԱՊՁԲ-26/78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gnumner@masiscity.am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Մասիս համայնքի ենթակայությամբ գործող համայնքային ոչ առևտրային կազմակերպությունների (մանկապարտեզների) 2026 թվականի 2-րդ կիսամյակի կարիքների համար սննդամթերքի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Արևածաղկի ձեթ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պղպեղ/աղացած,քաղցր/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եգիպտացորեն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367.93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4.9162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Մասիսի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ԱՄՄՀ-ԷԱՃԱՊՁԲ-26/78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ԱՄՄՀ-ԷԱՃԱՊՁԲ-26/78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«ԱՄՄՀ-ԷԱՃԱՊՁԲ-26/78»*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ԱՄՄՀ-ԷԱՃԱՊՁԲ-26/78*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«ԱՄՄՀ-ԷԱՃԱՊՁԲ-26/78»*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ԱՄՄՀ-ԷԱՃԱՊՁԲ-26/78*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ՄԱՍԻՍ 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Կովի անարատ կաթից, առանց բուսական յուղի պարունակության, սերուցքային, հոտազերծված զտման ճանապարհով, բարձր որակի, թարմ վիճակում, գործարանային փաթեթներով, ոչ աղի: Ֆիրմային անվանումը՝ Զելանդական, արտադրող՝ ««Յունիֆուդ»» ՍՊԸ, յուղայնությունը 82.9% կամ կամ Անկոր (Anchor), արտադրող՝ ««Ֆրոնտերրա»» ՍՊԸ, յուղայնությունը՝ 82.9% կամ Վալիո (Valio), արտադրող՝ ««Վալիո»» ՍՊԸ, յուղայնությունը 82% կամ Կաթնառատ, արտադրող ««Միլլկաթ»» ՍՊԸ, յուղայնությունը 82.5% կամ Երեմյան (Yeremyan), արտադրող՝ ««Հայր և որդի Երեմյաններ»» ՍՊԸ, յուղայնությունը 82.5%, Բորիսովկա, արտադրող՝ ««Բորիսովկա»» ՍՊԸ, յուղայնությունը 82.5%: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Արևածաղկի ձեթ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արևածաղկի սերմերի լուծամզման և ճզմման եղանակով, բարձր որակի, զտված, հոտազերծված, մինչև 5լ գործարանային տարաներով։ Էներգետիկ արժեքը՝ առավելագույնը 899կկալ/100գ: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թարմ, փափուկ միս, առանց ոսկորի, զարգացած մկաններով, առանց ջլի, համապատասխան բժշկական փաստաթղթերով: Անվտանգությունն ըստ N 2-III-4.9-01-2010 հիգիենիկ նորմատիվների, «Սննդամթերքի անվտանգության մասին» ՀՀ օրենքի և այլ գործող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պղպեղ/աղացած,քաղցր/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Սննդում օգտագործվող համային հավելում: Չափածրարված, գործարանային արտադրության և փաթեթավորմամբ, առանց կողմնակի խարնուրդների: ՀՀ գործող նորմերին և ստանդարտներին համապատասխան: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30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հատուկ տեխնոլոգիաներով, կորիզով, մսալի և փափուկ: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գործարանային փաթեթավորված, չափածրարված, խոնավությունը` 8 %-ից ոչ ավելի: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ամբողջական, մաքուր, առողջ, չջրազրկված, գյուղատնտեսական վնասատուներից չվնասված: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եգիպտացորեն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եգիպտացորեն, ապակե կամ մետղական տարաներով, նվազագույնը 500գր տարաներով, որը պետք է պարունակի՝ սպիտակուցներ գ/100գ-3.1, ածխաջրեր 100գ-114, ճարպեր 100գ-1.6, կիլոկալորիա 100գ-21.8: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2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Արևածաղկի ձեթ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պղպեղ/աղացած,քաղցր/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եգիպտացորեն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