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միջոցների և հատուկ տեխնիկաների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միջոցների և հատուկ տեխնիկաների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միջոցների և հատուկ տեխնիկաների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միջոցների և հատուկ տեխնիկաների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(համաձայն յուրաքանչյուր չափաբաժնի տեխնիկական բնութագրում նշված ժամկետի)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կամ համարժեքը Changan Deepal S07 REEV 200
Արտադրման տարեթիվը՝ 2026թ.,
Մեքենայի գույնը՝ համաձայնացնել Գնորդի հետ,
Գործարանային արտադրության լիցքավորիչ՝ նախատեսված մեքենաների լիցքավորելու համար - 1 հատ (յուրաքանչյուր ավտոմեքենայի համար),  նվազագույնը՝ 7 կվտ, 32 Ա, 
Երաշխիք՝ մեքենա, մարտկոց և շարժիչ՝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կամ համարժեքը BYD Qin Plus EV
Արտադրման տարեթիվը՝ 2026թ.,
Ղեկը ձախ, տեսակը՝ հիդրավլիկ,
Մարտկոցը - առնվազն 60 կվտ,
Հզորությունը - առնվազն 150 ձ/ուժ, 
Թափքի տեսակ – սեդան,
Նստատեղերի քանակ – 5,
Մեկ լիցքավորմամաբ առնվազն 450-500 կմ,
Նվազագույն չափսերը Երկ./լայն./բարձ.-  4700x1835x1515մմ, 
Բեռնախցիկի տարողություն առնվազն – 433լ,
Թափքի տեսակ – սեդան,
Նստատեղի ծածկույթ – արհեստական կաշի,
Անվտանգության 5 բարձիկներ,
Հետևի տեսադաշտի տեսախցիկի առկայություն,
Կլիմատ կառավարումը՝ երկգոտի,
Մոնիտոր – 10,1 դյույմ,
Լեդ լուսարձաքներ,
Լույսի սենսոր,
Անիվների չափեր 255/55 R17 դյույմ,
Գործարանային արտադրության լիցքավորիչ նախատեսված մեքենան լիցքավորելու համար - 1 հատ,  
նվազագույնը՝ 7 կվտ, 32 Ա, 
Գործարանային երաշխիք՝  մեքենայի համար առնվազն 5 տարի կամ 150000կմ վազք որն ավելի շուտ տեղի կունենա, 
երաշխիք՝ միայն մարտկոցի համար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или аналог FDR40
Արտադրման տարեթիվը՝ 2026թ,
Շարժիչը՝ դիզելային,
Քարշակի տեսակը՝ 4WD,
Բեռնունակությունը՝ առնվազն 4 տ,
Ղեկը ձախ, տեսակը՝ հիդրավլիկ,
Ամբարձման բարձրությունը՝ 3մ,
Աշտարակը՝ 2 աստիճան,
Եղանի երկարությունը՝  առնվազն 1220մմ,
Շարժիչը Yunnei, 65kw,
Պտտման մոմենտ՝  առնվազն 285/1200-2800,
Արտանետումների ստանդարտը՝ առնվազն Euro II,
Հիդրավլիկ փոխանցման տուփ,
Փոխանցումների քանակը՝ 2-առաջ և 2-հետադարձ փոխանցումով,
Օդորակիչ,
Հետադարձի ազդանշան,
Աշխատանքային լուսավորություն,
Գործիքների տուփ,
Անվադողեր՝ 16/70-20,
Քաշը՝ առնվազ 5310կգ,
Երաշխիք՝  առնվազն 1 տարի կամ 300 մոտոժամ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կամ համարժեքը Shacman L3000
Արտադրման տարեթիվը՝ 2026թ.
Սեփական քաշը՝ առնվազն 6.850 կգ,
Ղեկը ձախ, տեսակը՝ հիդրավլիկ,
Ընդհանուր բեռնված քաշը՝ առնվազն 16.850 կգ,
Ընդհանուր թույլատրելի բեռը՝ առնվազն 10․000 կգ,
Շարժիչի մոդել YC4E160-33 - 4 մխոց, միաշարք, 4.256 լիտր,
Հզորություն կվտ / պտ. /րոպ. - 118/2600,
Առավելագույն պտտող պահ - նմ/ պտ. /րոպ. -- 520/1300 – 1700, 
Անիվային բազան՝  3650 մմ,
Առջևի կախոցը՝ 1260 մմ,
Հետևի կախոցը՝ 1590 մմ,
Շասսիի երկարությունը՝ 6140 մմ,
Մոտեցման անկյունը (°) 28,
Հեռացման անկյունը (°) 22,
Առավելագույն վազքի արագությունը՝ (կմ/ժ) 80,
Առավելագույն վերելքի անկյունը (%) 34-45,
Նվազագույն լուսածերպ (մմ) 350,
Նվազագույն շրջադարձի տրամագիծ (մ) «16.5,
Բեռնախցիկի չափսերը՝ առնվազն 4200 × 2200 × 1200, T-700,
Ընդհանուր չափերը՝ առնվազն 6480x2450x2850 մմ,
Հիդրավլիկ ղեկ - GY95,
Փոխանցման տուփ  - HW95510CB 8 արագություն, մեխանիկական,
Անվադողերը՝  9.00R20, անվաչափ - 7․00T-20,
Վառելիքի բաքի տարողությունը՝ առնվազն 150 լիտր,
Առջևի առանցքը՝ կիսաէլիպսային տերևային զսպանակներ մեղմիչներով և կայունացուցիչով,
Հետևի առանցքը՝ կիսաէլիպսային տերևային զսպանակներ,
Երաշխիքը՝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կամ համարժեքը Shantui L36D-B5
Արտադրման տարեթիվը՝ 2026թ.,
Աշխատանքային բեռը՝ առնվազն 3000 կգ, 
Մեքենայի քաշը՝ 10300-10600 +/- 200 կգ, 
Ղեկը՝ ձախ, տեսակը՝ հիդրավլիկ,
Թափքի  բացվածք՝ առավելագույն բարձացման դեպքում  - 2770 - 3260 մմ,
Մեքենայի ընդհանուր չափեր՝ (երկ х լայն х բարձր) - առնվազն 7050 х 2430 х 3118 մմ, 
Վառելիքի բաքը՝ առնվազն 150լ,
Հիդրավլիկ բաքը՝  առնվազն 120լ, 
Արտանետումների ստանդարտներ՝ առնվազն 2,
Հզորությունը՝ առնվազն 120 ձ/ուժ, 
Կցորդ սարք – պահեստային պատառաքաղ,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