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 26/80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 26/80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 26/80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 26/80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Սննդում օգտագործվող համային հավելում: Չափածրարված, գործարանային արտադրության և փաթեթավորմամբ, առանց կողմնակի խարնուրդների: ՀՀ գործող նորմերին և ստանդարտներին համապատասխան: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հատուկ տեխնոլոգիաներով, կորիզով, մսալի և փափուկ: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չափածրարված, խոնավությունը` 8 %-ից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չջրազրկված,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ապակե կամ մետղական տարաներով, նվազագույնը 500գր տարաներով, որը պետք է պարունակի՝ սպիտակուցներ գ/100գ-3.1, ածխաջրեր 100գ-114, ճարպեր 100գ-1.6, կիլոկալորիա 100գ-21.8: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