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ՍՄՏՀ-ԷԱՃԱՊՁԲ-2026/42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ՏԱԹԵՎԻ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Համայնք Տաթև, գ.Շինուհայր, Կենտրոնական փողոց,14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Տաթևի համայնքապետարանի կարիքների համար «ՍՄՏՀ-ԷԱՃԱՊՁԲ-2026/42» ծածկագրով էլեկտրոնային աճուրդի ձևով գնում կատարելու ընթացակարգի շինարարական ապրանքների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Հարություն Հարությունյան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055444252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harutyun721@gmail.com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ՏԱԹԵՎԻ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ՍՄՏՀ-ԷԱՃԱՊՁԲ-2026/42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ՏԱԹԵՎԻ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ՏԱԹԵՎԻ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Տաթևի համայնքապետարանի կարիքների համար «ՍՄՏՀ-ԷԱՃԱՊՁԲ-2026/42» ծածկագրով էլեկտրոնային աճուրդի ձևով գնում կատարելու ընթացակարգի շինարարական ապրանքների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ՏԱԹԵՎԻ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Տաթևի համայնքապետարանի կարիքների համար «ՍՄՏՀ-ԷԱՃԱՊՁԲ-2026/42» ծածկագրով էլեկտրոնային աճուրդի ձևով գնում կատարելու ընթացակարգի շինարարական ապրանքների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ՍՄՏՀ-ԷԱՃԱՊՁԲ-2026/42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harutyun721@gmail.com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Տաթևի համայնքապետարանի կարիքների համար «ՍՄՏՀ-ԷԱՃԱՊՁԲ-2026/42» ծածկագրով էլեկտրոնային աճուրդի ձևով գնում կատարելու ընթացակարգի շինարարական ապրանքների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կոյուղաջրերի գլանատակառներ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1Ց16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ցանցեր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367.93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2026.07.07.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ՏԱԹԵՎԻ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ՍՄՏՀ-ԷԱՃԱՊՁԲ-2026/42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ՍՄՏՀ-ԷԱՃԱՊՁԲ-2026/42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«ՍՄՏՀ-ԷԱՃԱՊՁԲ-2026/42»*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ՏԱԹԵՎԻ ՀԱՄԱՅՆՔԱՊԵՏԱՐԱՆ*  (այսուհետ` Պատվիրատու) կողմից կազմակերպված` ՍՄՏՀ-ԷԱՃԱՊՁԲ-2026/42*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ՏԱԹԵՎԻ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- 09215091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- 900285113099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«ՍՄՏՀ-ԷԱՃԱՊՁԲ-2026/42»*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ՏԱԹԵՎԻ ՀԱՄԱՅՆՔԱՊԵՏԱՐԱՆ*  (այսուհետ` Պատվիրատու) կողմից կազմակերպված` ՍՄՏՀ-ԷԱՃԱՊՁԲ-2026/42*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ՏԱԹԵՎԻ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- 09215091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- 900285113099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ՏԱԵՎԻ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Ուղղանկյուն խողովակ
Լայնություն՝ 20մմ,  
Բարձրություն՝ 30մմ,
Պատի հաստություն՝ 2,2մմ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Ուղղանկյուն խողովակ
Լայնություն՝ 40մմ,  
Բարձրություն՝ 60մմ,
Պատի հաստություն՝ 2,2մմ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Լայնություն՝ 40մմ,
Բարձրություն՝ 40մմ,
Պատի հաստություն՝ 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կոյուղաջրերի գլանատակառներ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Բարձրություն՝1մ
Տրամագիձ՝1մ
Հաստություն՝150մմ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Մ-400 գործարանային 50 կգ փաթեթավորված թղթե պարկերով, որակի սերտիֆիկատով։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Տրամագիծ՝50մմ
Պատի հաստություն՝ 3,5մմ
Աշխատանքային ճնշում՝ 6 բար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Տրամագիծ՝ 75մմ
Պատի հաստություն՝ 3,5մմ
Աշխատանքային ճնշում՝ 6 բար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Լայնություն՝ 15մմ
Երկարություն՝ 6մ
Նյութը՝ Շամ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1Ց16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Մակնիշ՝ ԱՊՎ
Ջիղերի քանակ՝ 1
Խաչմերուկ՝ 16մմ2
Հաղորդիչ՝ պղինձ
Արտաքին տրամագիծ՝ մոտ 6.8-8.1մմ
Թույլատրելի հոսանք օդում՝ մոտ 80Ա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ցանցեր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Երկարություն՝ 10մ
Լայնություն՝ 1,5մ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պոլիէթիլենային խողովակի կցամաս փական
Չափսը՝ 160մմ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 (պոլիվինիքլորիդային), արտաքին տրամագիծը՝ D=110մմ, պատի հաստությունը՝ առնավազն 3.2մմ, յուրաքանչյուր խողովակի  երկարությունը՝ 6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խողովակ(պոլիվինիքլորիդային), արտաքին տրամագիծը՝ D=160մմ, պատի հաստությունը՝ առնավազն 3,2մմ, յուրաքանչյուր խողովակի  երկարությունը՝ 6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խողովակ(պոլիվինիքլորիդային), արտաքին տրամագիծը՝ D=200մմ, պատի հաստությունը՝ առնավազն 3.2մմ, յուրաքանչյուր խողովակի  երկարությունը՝ 6 մետր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գյուղ Շինուհայր, Կենտրոնական փողոց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պայմանագիրն օրինական ուժի մեջ մտնելու օրվանից հաշված 21 օրացուցային օրվա ընթացքում, բացառությամբ այն դեպքերի, երբ մատակարարը համաձայնվում է ավելի շուտ ժամկետներում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գյուղ Շինուհայր, Կենտրոնական փողոց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պայմանագիրն օրինական ուժի մեջ մտնելու օրվանից հաշված 21 օրացուցային օրվա ընթացքում, բացառությամբ այն դեպքերի, երբ մատակարարը համաձայնվում է ավելի շուտ ժամկետներում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գյուղ Շինուհայր, Կենտրոնական փողոց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պայմանագիրն օրինական ուժի մեջ մտնելու օրվանից հաշված 21 օրացուցային օրվա ընթացքում, բացառությամբ այն դեպքերի, երբ մատակարարը համաձայնվում է ավելի շուտ ժամկետներում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գյուղ Շինուհայր, Կենտրոնական փողոց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պայմանագիրն օրինական ուժի մեջ մտնելու օրվանից հաշված 21 օրացուցային օրվա ընթացքում, բացառությամբ այն դեպքերի, երբ մատակարարը համաձայնվում է ավելի շուտ ժամկետներում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գյուղ Շինուհայր, Կենտրոնական փողոց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պայմանագիրն օրինական ուժի մեջ մտնելու օրվանից հաշված 21 օրացուցային օրվա ընթացքում, բացառությամբ այն դեպքերի, երբ մատակարարը համաձայնվում է ավելի շուտ ժամկետներում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գյուղ Շինուհայր, Կենտրոնական փողոց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պայմանագիրն օրինական ուժի մեջ մտնելու օրվանից հաշված 21 օրացուցային օրվա ընթացքում, բացառությամբ այն դեպքերի, երբ մատակարարը համաձայնվում է ավելի շուտ ժամկետներում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գյուղ Շինուհայր, Կենտրոնական փողոց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պայմանագիրն օրինական ուժի մեջ մտնելու օրվանից հաշված 21 օրացուցային օրվա ընթացքում, բացառությամբ այն դեպքերի, երբ մատակարարը համաձայնվում է ավելի շուտ ժամկետներում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գյուղ Շինուհայր, Կենտրոնական փողոց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պայմանագիրն օրինական ուժի մեջ մտնելու օրվանից հաշված 21 օրացուցային օրվա ընթացքում, բացառությամբ այն դեպքերի, երբ մատակարարը համաձայնվում է ավելի շուտ ժամկետներում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գյուղ Շինուհայր, Կենտրոնական փողոց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պայմանագիրն օրինական ուժի մեջ մտնելու օրվանից հաշված 21 օրացուցային օրվա ընթացքում, բացառությամբ այն դեպքերի, երբ մատակարարը համաձայնվում է ավելի շուտ ժամկետներում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գյուղ Շինուհայր, Կենտրոնական փողոց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պայմանագիրն օրինական ուժի մեջ մտնելու օրվանից հաշված 21 օրացուցային օրվա ընթացքում, բացառությամբ այն դեպքերի, երբ մատակարարը համաձայնվում է ավելի շուտ ժամկետներում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գյուղ Շինուհայր, Կենտրոնական փողոց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պայմանագիրն օրինական ուժի մեջ մտնելու օրվանից հաշված 21 օրացուցային օրվա ընթացքում, բացառությամբ այն դեպքերի, երբ մատակարարը համաձայնվում է ավելի շուտ ժամկետներում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գյուղ Շինուհայր, Կենտրոնական փողոց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պայմանագիրն օրինական ուժի մեջ մտնելու օրվանից հաշված 21 օրացուցային օրվա ընթացքում, բացառությամբ այն դեպքերի, երբ մատակարարը համաձայնվում է ավելի շուտ ժամկետներում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գյուղ Շինուհայր, Կենտրոնական փողոց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պայմանագիրն օրինական ուժի մեջ մտնելու օրվանից հաշված 21 օրացուցային օրվա ընթացքում, բացառությամբ այն դեպքերի, երբ մատակարարը համաձայնվում է ավելի շուտ ժամկետներում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գյուղ Շինուհայր, Կենտրոնական փողոց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պայմանագիրն օրինական ուժի մեջ մտնելու օրվանից հաշված 21 օրացուցային օրվա ընթացքում, բացառությամբ այն դեպքերի, երբ մատակարարը համաձայնվում է ավելի շուտ ժամկետներում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կոյուղաջրերի գլանատակառներ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1Ց16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ցանցեր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