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ԵԱՍՄ-ԷԱՃԱՊՁԲ-26/34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ԵԱՍՄ-ԷԱՃԱՊՁԲ-26/34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ԵԱՍՄ-ԷԱՃԱՊՁԲ-26/34</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ԵԱՍՄ-ԷԱՃԱՊՁԲ-26/34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ԵԱՍՄ-ԷԱՃԱՊՁԲ-26/34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ԵԱՍՄ-ԷԱՃԱՊՁԲ-26/34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ԵԱՍՄ-ԷԱՃԱՊՁԲ-26/34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персонального позиционирования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ԵԱՍՄ-ԷԱՃԱՊՁԲ-26/34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персонального позиционирования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приобретения системы персонального позиционирования
Целью приобретения системы персонального позиционирования является мониторинг и контроль рабочего процесса тех сотрудников учреждения, чья трудовая деятельность не связана с использованием транспортных средств и осуществляется в пешеходном режиме.
Система персонального позиционирования должна обеспечивать решение следующих задач:
• фиксация начала и окончания рабочего времени сотрудника;
• фиксация траектории перемещения сотрудника в процессе работы;
• фиксация скорости перемещения сотрудника в процессе работы;
• фиксация подачи сотрудником сигнала тревоги во время работы.
Система индивидуального определения местоположения должна включать в себя 170 единиц оборудования для определения местоположения с соответствующим программным обеспечением.
Программное обеспечение должно представлять собой действующую систему Wialon Local (дистрибутив WL/2412-1) с дополнительными 170 лицензиями (object license).
Описание оборудования приведено ниже.
Переносное устройство позиционирования
Устройство позиционирования должно быть оснащено приемником, обеспечивающим повышенную точность позиционирования за счет использования совокупности систем ГЛОНАСС/GPS/QZSS/SBAS и соответствовать следующим требованиям:
• чувствительность при холодном старте — не менее -145 дБм;
• чувствительность при слежении — не менее -165 дБм;
• максимальное время холодного старта (при минимальном уровне сигнала -130 дБм) — 30 сек;
• максимальное время горячего старта (при минимальном уровне сигнала -130 дБм) — 1 сек;
• минимальное количество каналов слежения — 110.
Другие характеристики устройства:
1.	Стандарт связи — GSM/GPRS/LTE. 
2.	Диапазоны частот — 850/900/1800/1900 МГц. 
3.	Класс LTE — Cat1. 
4.	Частоты LTE(E), не менее — FDD: B1/B3/B5/B7/B8/B20/B28. 
5.	Частоты LTE(L), не менее — FDD: B2/B3/B4/B5/B7/B8. 
6.	Класс мощности передатчика, не менее:
• GSM850/900 — 4;
• GSM1800/1900 — 1;
• LTE FDD — 3. 
7.	Мощность передатчика, не менее:
• GSM850/900 — 2 Вт;
• GSM1800/1900 — 1 Вт;
• LTE FDD — 0,25 Вт. 
8.	Количество слотов для SIM-карт — не менее 2. 
9.	Необходимые дополнительные функции:
• наличие цифрового трехосевого акселерометра;
• наличие тревожной кнопки (с возможностью блокировки);
• наличие датчика вскрытия корпуса;
• наличие вибросигнала;
• возможность блокировки отключения устройства (в том числе дистанционной);
• возможность дистанционного отключения устройства;
• возможность управления устройством через защищенное паролем дистанционное подключение;
• возможность дистанционного управления перечнем передаваемых данных;
• возможность дистанционной настройки частоты передачи данных;
• возможность выбора картографической основы (не менее — между Google и Yandex);
• возможность отправки SMS-сообщений на заданные номера при срабатывании тревожной кнопки;
• возможность отправки SMS-сообщений при снижении уровня заряда батареи ниже установленного порога;
• возможность ограниченного позиционирования в закрытых помещениях;
• возможность дистанционного обновления программного обеспечения. 
10.	Минимальный срок гарантийного обслуживания устройства (за исключением встроенного аккумулятора) — 24 месяца. 
11.	Минимальный срок гарантийного обслуживания встроенного аккумулятора — 6 месяцев. 
12.	Возможность замены аккумулятора — обязательна. 
13.	Емкость аккумулятора — не менее 3300 мА·ч. 
14.	Потребляемый ток в режиме зарядки — не более 1,5 А. 
15.	Допустимый температурный диапазон эксплуатации при разряде — не менее -20°С ÷ +60°С. 
16.	Допустимый температурный диапазон эксплуатации при зарядке — не менее 0°С ÷ +45°С. 
17.	При полностью заряженном аккумуляторе и благоприятных условиях устройство должно работать без подзарядки:
• при передаче сигнала каждые 2 секунды — до 30 часов;
• при передаче сигнала каждые 30 секунд — до 70 часов. 
18.	Количество сохраняемых записей маршрута — не менее 100000. 
19.	Интерфейс связи с беспроводными устройствами — Bluetooth Low Energy (BLE). 
20.	Интерфейс подключения к компьютеру — USB Type-C. 
21.	Наличие зарядного устройства в комплекте — обязательно. 
22.	Напряжение зарядного устройства — 5 В. 
23.	Протоколы передачи данных — не менее ADM, EGTS. 
24.	Максимальные габариты — 95×60×25 мм. 
25.	Максимальная масса — 130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45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персонального позиционирования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