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2026.06.30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ԱԲՀ-ԷԱՃԾՁԲ-26/108</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Կոտայքի մարզ Աբովյանի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Բարեկամության հրապարակ,1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Թափառող կենդանիների ստերջացման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Ագնեսա Թադևոսյան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060536402</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agnesa.tadevosyan@mail.ru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Կոտայքի մարզ Աբովյանի համայնքապետարան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ԱԲՀ-ԷԱՃԾՁԲ-26/108</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2026.06.30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Կոտայքի մարզ Աբովյանի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Կոտայքի մարզ Աբովյանի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Թափառող կենդանիների ստերջացման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Կոտայքի մարզ Աբովյանի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Թափառող կենդանիների ստերջացման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ԱԲՀ-ԷԱՃԾՁԲ-26/108</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agnesa.tadevosyan@mail.ru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Թափառող կենդանիների ստերջացման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ստերջացման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368.06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4.7315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419.81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2026.07.13. 15:00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ԱԲՀ-ԷԱՃԾՁԲ-26/108</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Կոտայքի մարզ Աբովյանի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ԱԲՀ-ԷԱՃԾՁԲ-26/108</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ԱԲՀ-ԷԱՃԾՁԲ-26/108</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«ԱԲՀ-ԷԱՃԾՁԲ-26/108»*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ԱԲՀ-ԷԱՃԾՁԲ-26/108*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«ԱԲՀ-ԷԱՃԾՁԲ-26/108»*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ԱԲՀ-ԷԱՃԾՁԲ-26/108*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Աբովյան համայնքի 2026 թվականի կարիքների համար թափառող կենդանիների ստերջացման ծառայությունների ձեռքբերման նպատակով</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ստերջացման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
թափառող կենդանիների ստերիլիզացման/ամլացման ծառայությունների
Սույն տեխնիկական բնութագրով նախատեսվող թափառող կենդանիների ստերիլիզացման/ ամլացման ծառայությունները (թափառող կենդանիների թվաքանակի նվազեցում) իրենցից ներկայացնում են թափառող կենդանիների բռնում, զննում, ստերիլիզացում/ ամլացում, համարակալում և բաց թողնում, որն իրականացման համար առաջադրվում են հետևյալ պայմաններն ու չափորոշիչները.
1.	Ամբողջական աշխատանքային ծրագրի մշակում, որը կապահովի գործողությունների արագ և արդյունավետ կատարումը:
2.	Թափառող կենդանիների բռնում, որը պետք է իրականացվի բռնման ժամանակակից համապատասխան միջոցներով /կկիրառվեն ցանցանման հարմարանք՝ բռնման գործընթացում դժվարություններ առաջացնող կենդանիների դեպքում/: Բռնված կենդանիներին այդ նպատակի համար հարմարեցված տրանսպորտային միջոցներով տեղափոխում ժամանակավոր կացարան/կլինիկա:
3.	Ժամանակավոր կացարանը/կլինիկան կարող է լինել ինչպես դրա համար նախատեսված հատուկ շինություն, այնպես էլ դաշտային պայմաններում վրանային կամ հարմարեցված այլ շինություն, որը կահավորված է անհրաժեշտ միջոցներով և հնարավորություն կտա պատշաճ ձևով կատարել թափառող շների ստերջացման/ամլացման ծառայությունները: Ժամանակավոր կացարան/կլինիկան պետք է տեղակայված լինի Աբովյան համայնքում կամ Աբովյան համայնքի վարչական սահմաններից մինչև 10կմ հեռավորության վրա: Ստերջացման վիրահատական միջամտությունները պետք է կատարվեն որակավորված անասանբույժի կողմից:
4.	Կացարանում իրականացվում է կենդանիների գրանցում, հաշվառում, ինչի համար կատարողը պետք է վարի բռնված կենդանիների հաշվառման գրանցամատյան ու իրականացնի տարբերանշանակում (դիմացկուն նյութից պատրաստված ականջակալ) և կլինիկական հետազոտության իրականացում, ինչպես նաև՝ վարվում են հակաանասնահամաճարակային միջոցառումների և անասնաբուժական գործունեության համապատասխան գրանցամատյաններ և կատարվում են գրանցումներ:
5.	Կլինիկայում, անասնաբույժի եզրակացությունից և խիստ վտանգավոր հիվանդությունների ցանկում ընդգրկված լեյշմանիոզ հիվանդության ախտորոշիչ թեստի դրական արդյունքից, իսկ դրա անհնարինության դեպքում ՀՀ-ում կենդանիների հիվանդությունների հայտնաբերմամբ հավատարմագրված լաբորատորիայի կողմից տրված փորձաքննության արդյունքներից հետո, բուժման ոչ ենթակա, մարդու և կենդանիների համար վտանգավոր հիվանդություններով հիվանդ և ագրեսիա ցուցաբերող կենդանիների էֆթանազիա՝ հիվանդությունների կանխարգելման և վերացման հրահանգների և միջազգային նորմերին համաձայն և կենսաբանական թափոնների ու կենդանիների դիերի ուղարկում ոչնչացման՝ դիակիզման միջոցով:
6.	Կենդանիների մոտ այլ մակաբույծների առկայության դեպքում անհրաժեշտ միջոցառումների իրականացում համապատասխան դեղամիջոցների օգտագործմամբ:
7.	Կլինիկապես առողջ կենդանիների ստերիլիզացում/ ամլացում, հետվիրահատական 1-2 օրյա բուժում:
8.	Պատվաստում կատաղության հիվանդության դեմ՝ օրենքի պահանջներին համապատասխան:
9.	Վերը նշված բոլոր անասնաբուժական միջոցառումները իրականացնելուց հետո ստերիլիզացված/ամլացված կենդանին համարակալվում է (ականջին ամրացված տարբերանշանով) և բաց է թողնվում այն վայր, որտեղից բռնվել է (եթե դրանք չեն հանդիսանում կրթական, մշակութային, սպորտային, առողջապահական կազմակերպությունների (հիմնարկների) տարածքներ):
10.	Նշված գործողությունների կատարման համար կենդանիներին տեղափոխումը, բռնման իրականացումը, կացարան/կլինիկայի և մեքենաների ախտահանումը իրականացվում է Կատարողի կողմից:
11.	Ծառայությունների մատուցումն իրականացնել փուլերով՝ փոխադարձ համաձայնությամբ, պահանջը ներկայացնելուց հետո երկու օրվա ընթացքում:
12.	Թափառող կենդանիների քանակը՝ մինչև 200 հատ: Նախահաշվային արժեքը հաշվարկված է 200 շան համար:
13.	Բնակչությունից և այլ անձանցից ահազանգերը ընդունելու և գրանցելու համար կատարողը պետք է ունենա օպերատոր, որը պետք է աշխատի ժամը 9:00-ից մինչև ժամը 19:00-ն և յուրաքանչյուր շաբաթը մեկ տեղեկատվություն ներկայացնի քաղաքապետարան բռնված կենդանիների քանակի վերաբերյալ՝ պարտադիր նշելով շների քանակը և թէ ո՛ր հասցեից են բռնվել շները, դրանցից քանիսն են ետ վերադարձվել և քնեցվել:
14.	Կենդանիների վարակիչ հիվանդությունների առաջացման վտանգի, կենդանիների հիվանդացության և անկման դեպքում անհապաղ ծանուցվում է լիազոր մարմնին՝ Հայաստանի Հանրապետության սննդամթերքի անվտանգության տեսչական մարմնին և իրականացվում են հիվանդությունների կանխարգելման և վերացման հրահանգները, ինչպես նաև կատարված հակաանասնահամաճարակային միջոցառումների, հայտնաբերված վարակիչ և ոչ վարակիչ հիվանդությունների վերաբերյալ ամսական տեղեկատվություն և հաշվետվություն է տրամադրվում լիազոր մարմնին և պատվիրատուին։
15.	Թափառող կենդանիների համայնքի տարածքից որսման, վիրահատման և բաց թողման գործընթացը իրականացվում է ֆոտոփաստագրմամբ, որը ներկայացվում է պատվիրատուին էլեկտրոնային կրիչի կամ փաստաթղթային տեսքով:
16.	Թափառող կենդանիների՝ համայնքի տարածքից բռնման և բաց թողնման գործընթացն իրականացնել համայնքի անասնաբույժի հետ համագործակցելով:
17.	. Կենդանիների դիերի այրման ծառայություն իրականացնող կազմակերպության հետ գործող պայմանագրի առկայություն,
          . կենդանաբուժական կլինիկայի կամ անասնաբույժի վերաբերյալ ամբողջական տեղեկատվության ներկայացում,
          . անհրաժեշտ պատվաստումների ձեռքբերման վերաբերյալ պայմանագրերի առկայություն, 
          . վտանգավոր վարակիչ հիվանդությունների հայտնաբերման համար նախատեսված թեստերի ձեռքբերման պայմանագրերի առկայություն,
          . ստերջացման աշխատանքների իրականացման վայրի վերբերյալ հստակ տեղեկատվության ներկայացում՝ ներառյալ համապատասխան լուսանկարներ:
Ծանոթություն
Ծառայության իրականացման ընթացքում պատասխանատու ստորաբաժանման աշխատակիցները ցանկացած օր կարող են հետևել ծառայության մատուցման ընթացքին բռնում, ստերլիզացում/ ամլացում, համարակալում և բաց թողնում: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Աբովյան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Ծառայությունը կմատուցվի 2026թ.-ին՝ պայմանագիրը օրենքով սահմանված կարգով ուժի մեջ մտնելու օրվանից 90-րդ օրացուցային օրը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ստերջացման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