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ԵՄ-ԷԱՃԱՊՁԲ-26/71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 կարիքների համար տպիչ սարքերի ձեռքբերման նպատակով ԵՄ-ԷԱՃԱՊՁԲ-26/71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ԵՄ-ԷԱՃԱՊՁԲ-26/71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 կարիքների համար տպիչ սարքերի ձեռքբերման նպատակով ԵՄ-ԷԱՃԱՊՁԲ-26/71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 կարիքների համար տպիչ սարքերի ձեռքբերման նպատակով ԵՄ-ԷԱՃԱՊՁԲ-26/71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ԵՄ-ԷԱՃԱՊՁԲ-26/71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 կարիքների համար տպիչ սարքերի ձեռքբերման նպատակով ԵՄ-ԷԱՃԱՊՁԲ-26/71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սարք (A4, 35 էջ/րոպե արագության)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368.05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2026.07.14.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ԵՄ-ԷԱՃԱՊՁԲ-26/71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ԵՄ-ԷԱՃԱՊՁԲ-26/71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«ԵՄ-ԷԱՃԱՊՁԲ-26/71»*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ԵՄ-ԷԱՃԱՊՁԲ-26/71*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«ԵՄ-ԷԱՃԱՊՁԲ-26/71»*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ԵՄ-ԷԱՃԱՊՁԲ-26/71*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ԵՐԵՎԱՆԻ 
ՄԵՏՐՈՊՈԼԻՏԵՆ»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սարք (A4, 35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 տեսակը՝ Գրասենյակային բազմաֆունկցիոնալ սարք գունավոր լազերային տպագրությամբ։ Ապրանքը պետք է լինի կամ HP Color LaserJet Pro MFP 3303fdw կամ HP Color LaserJet Pro MFP 3301fdw կամ  CANON i-SENSYS MF753cd0077
ֆիրմաների մոդելները։ Հիմնական գործառույթները՝ Տպել / Սկանավորել / Պատճենել / Ֆաքս ուղարկել։ Տպագրության տեխնոլոգիա՝ Լազերային, գունավոր։ Թղթի ձևաչափ՝ Աջակցում է առնվազն մինչև A4/Letter չափսի։ Տպագրության արագություն՝ առնվազն մինչև 25–35 էջ/րոպե։ Տպագրության թույլտվության չափս  առնվազն 600×600  dpi։  Երկկողմանի տպագրություն՝ Ավտոմատ երկկողմանի տպագրություն։ Ինտերֆեյսներ՝ Wi-Fi, Ethernet, USB: ADF (ավտոմատ փաստաթղթերի մատակարար)՝ Հասանելի է բազմաէջ փաստաթղթերի սկանավորման համար։  էներգիայի սպառում՝ Ստանդարտ գրասենյակային սարքավորումներ՝ էներգախնայողության ռեժիմներով։ Հիշողություն՝ առնվազն~512 ՄԲ։ Լրացուցիչ հնարավորություններ՝ Բջջային տպագրություն, սենսորային էկրան, ցանցային ծառայությունների աջակցություն։ Երաշխիք 2 տարի։ Ապրանքը պետք է լինի նոր, չօգտագործված: Տեղափոխումն ու բեռնաթափումը իրականացնում է մատակարարը/վաճառող: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23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