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ԱԱԳԼ-ԷԱՃԱՊՁԲ-26/23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ԱԱԳԼ-ԷԱՃԱՊՁԲ-26/23</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ԱԱԳԼ-ԷԱՃԱՊՁԲ-26/23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ԱԱԳԼ-ԷԱՃԱՊՁԲ-26/23</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ԱԱԳԼ-ԷԱՃԱՊՁԲ-26/23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со стеллажом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комбинированный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со стеллажом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металл, ламинированная ДСП (ЛДСП).Длина: 800 мм.Ширина: 500 мм.Высота: 760 мм.Толщина ЛДСП: 18 мм, цвет предварительно согласовать с заказчиком.Края стола облицованы скругленными деталями из ЛМДФ, а остальные части — кромкой ПВХ.Металлическая часть: профильная труба квадратного сечения не менее 30х30 мм с толщиной стенки 1,5–2 мм, черного цвета; ножки с регуляторами высоты (черные). Соединительная царга (связь) между ножками — не менее 650 мм.Тумба: размером не менее 450х400х600 мм. Допустимое отклонение параметров — не более 5 процентов. Тумба (модульная система хранения) как минимум с тремя выдвижными ящиками (с замком). Оснащена высококачественными направляющими и ручками, а также 4 поворотными (выкатными) колесиками.Допустимое отклонение параметров — не более 5 процентов.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комбинированный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офисный комбинированный1. Общие размерыШирина: 1850 ммВысота: 2000 ммГлубина: 400–450 мм (офисный стандарт, как минимум для папок формата А4)2. Конструктивное делениеБоковые секции (левая и правая): каждая шириной 500 мм, с закрывающимися глухими дверцами (на всю высоту шкафа).Центральная секция: шириной 850 мм, с открытым стеллажом (4 равных открытых отделения/проема).Внутренняя планировка: в закрытых секциях должно быть не менее 4 полок в каждой, с возможностью размещения папок формата А4.3. Материалы и качественные характеристикиОсновной материал: двусторонняя ламинированная древесно-стружечная плита (ЛДСП), толщиной не менее 18 мм.Кромка: все видимые торцы должны быть обработаны кромкой ПВХ (PVC) толщиной 1–2 мм (для защиты от механических повреждений).Задняя стенка: ламинированная ХДФ (HDF) или ДВП, толщиной не менее 3 мм, в цвет основного каркаса.Цвет: по выбору заказчика (например: дуб, орех или серый).4. ФурнитураПетли: металлические, с системой плавного закрывания (с доводчиком).Ручки: металлические, эргономичного дизайна, с межцентровым расстоянием не менее 128 мм.Опоры (ножки): регулируемые по высоте, с пластиковым основанием, защищающим пол от царапин (для обеспечения устойчивости при неровностях пола).5. Другие требованияТовар должен быть новым, не использованным ранее и транспортироваться в упакованном виде.Поставщик обязан обеспечить транспортировку и монтаж шкафа в месте, указанном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ИЗО (ISO)Сиденье и спинка: мягкие.Материал обивки: ткань.Цвет: черный или серый.Ножки: фиксированные, металлические.Каркас: металлический, цвет — черный.Максимальная нагрузка: не менее 100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креслоОснование: крестовина пятилучевая на пяти колесиках (роликах). Ножки (опора): хромированная сталь, с поворотными колесиками. Сиденье: мягкое, с тканевой обивкой. Спинка: сетчатая, подвижная, регулируемая, с механизмом качания. Регулировки: возможность подъема и опускания сиденья (газлифт). Размеры сиденья: не менее 50х45 см. Высота спинки: не менее 66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со стеллажом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комбинированный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