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Տեխնիկական թիթեղ, քսահարթման նյութ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Տեխնիկական թիթեղ, քսահարթման նյութ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Տեխնիկական թիթեղ, քսահարթման նյութ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Տեխնիկական թիթեղ, քսահարթման նյութ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Քսահարթման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թիթեղ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կայուն քսանյութ  թթվադիմացկուն  սալիկների կարերի համար, ТУ 5716-001-50697319-2015 կամ համարժեքը ունի երկբաղադրիչ էպոկսիդային բաղադրություն, գույնը` բաց մոխրագույն, քաշը՝ 1.5÷3 կգ, պիտանելության  ժամկետը առնվազն 8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Պոլիզոբուտիլեն ПСГ, ТУ 2294-001-73600328-2006 կամ համարժեքը, հաստությունը 2.4÷2.8 մմ, պայմանական կտրման ամրությունը ոչ պակաս 1.5 ՄՊա, հարաբերական երկարացումը ոչ պակաս  390%, եռակցման կարի ամրությունը ոչ պակաս  490.3 Ն/մ, խտությունը 1300–1550կգ/մ³։ Պահպանման երաշխիքային ժամկետը 12 ամիս է, չի թույլատրվում պահպանումը առանց փաթեթավորման։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Քսահարթման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