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անզգայացման սարքավորման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անզգայացման սարքավորման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անզգայացման սարքավորման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անզգայացման սարքավորման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սարքավորում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սարքավորում: 
Անզգայացման սարք՝  նախատեսված մեծահասակների, երեխաների և նորածինների համար, միկրոպրոցեսորային կառավարմամբ, տուրբինային տիպի պնևմատիկ ինհալացիոն համակարգով: Ներկառուցված վակուումի համակարգ։ Էլեկտրոնային գազերի խառնիչի առկայություն՝ ոչ պակաս քան 0~10լ/ր տիրույթում։ Ներկառուցված՝ առնվազն 15.6դյույմ 1366x768 պիքսել տարլուծումով սենսորային LCD TFT մոնիտորով, տեղադրված շարժական թևի վրա, շարժվող հորիզոնական առանցքում, ուղղահայաց առանցքում թեքման հնարավորությամբ:
 Էլեկտրոնային PEEP կարգաբերումով՝ առնվազն 0～50սմ H2O տիրույթում: Համակարգի ինքնաստուգման թեստը՝ ոչ ավել քան 2 րոպե: Ներկառուցված վիտալ ցուցանիշների մոնիտոր, շարժվող բոլոր ուղղություններով, ամրացված սարքին շարժական բազկով։ Հավելյալ խնամյալի մոնիտոր որը հանդիսանում է անզգայացման սարքի անբաժան մասը, սինխրոնիզացված է անզգայացման սարքի հետ և պետք է արտադրված լինի անզգայացման սարքի արտադրողի կողմից՝ առնվազն 15 դյույմ 1366x768 պիքսել տարլուծումով սենսորային LCD TFT, կորերի քանակը ոչ պակաս քան 10, իսկ կորերի ձևը, գույնը և դիրքը կարգավորելի են, NIBP չափման տիրույթը ոչ պակաս քան 10-270մմսս , ECG CMRR ոչ պակաս քան 100դԲ, Ոչ պակաս քան 7-ալիքի ST-SEGMENT վերլուծության գործառույթ, մինչև 12-ալիքի ST վերլուծության գործառույթի առկայություն, 2Temp, SpO2, RR 0-150շ/ր, PR տիրույթը 30-254 զ/ր, MEWS ցուցանիշի արտացոլումով, Pulse-Tone գործառույթ, Երկակի SPO2 ռեժիմ, միևնույն ժամանակ նորածնի ձեռքի և ոտքի արյան թթվածին չափման գործառույթի առկայություն, CCHD գործառույթի առկայություն, Glasgow Coma Scale գործառույթի առկայություն ։ Անզգայացման սարքը օժտված է արտահոսքի թեստով, անզգայացնող գազի տիպի ավտոմատ իդենտիֆիկացիայով համաձայն ISO 21647 պահանջների, պարամագնետիկ թթվածնի տվիչով (առնվազն 50000 չափումների ապահովում մեկ տվիչով), անզգայացնող գազի և ածխաթթու գազի հիմնական հոսքի տվիչով ոչ ավել քան 1Վ զգայունությունով, շարժական,  ներկառուցված  առնվազն 3 դարակներով, տեղակայված չորս անտիստատիկ անիվների վրա, կենտրոնական արգելակման համակարգի առկայություն մեկ ոտնակով, անզգայացնող գազի պասիվ և ակտիվ հեռացման համակարգերով՝ բացասական ճնշման առնվազն -0.3սմ H2O և հոսքի առնվազն 50լ/ր ցուցանիշներով։ Հաղորդակցության մուտքեր՝ USB առնվազն 4 հատ, RJ45, RS-232: Առնվազն 4 հատ 220-250Վ վարդակի առկայություն հարակից սարքավորումների միացման համար։ Գազերի մուտքերի ստանդարտը՝ ISO 5359 (կամ համարժեք) NIST մուտքերը ՝  առնվազն O2, N2O, Air։ Հվանդի կոնտուրին հարակից հավելյալ թթվածնի ներկառուցված միկցիչ, պրեմեդիկացիոն օքսիգենացիայի համար, առնվազն 15 լ/ր հոսքով, որը գործում է առանց սարքը միացնելու։ Շնչառական ծավալը՝ ոչ պակաս քան 2-1500 մլ տիրույթում, ներկառուցված շնչառական հոսքի տաքացման համակարգով, ներշնչման դադարը՝ ոչ պակաս քան 5-70%, շնչառության հաճախականությունը՝ ոչ պակաս քան 1-100, ներշնչման հոսքը՝ ոչ պակաս քան 140 լ/ր, ներշնչման դադարը ոչ պակաս քան 0,2-5վ տիրույթում,  I:E հարաբերությունը առնվազն 4:1～1:10, արտաշնչման հոսքը՝ ոչ պակաս քան 180լ/ր, ճնշման լիմիտը՝ ոչ պակաս քան 2～70սմ H2O, ճնշման վերականգման ժամանակը ոչ պակաս քան 0-2 վ տիրույթում, սպիրոմետրիայի ցիկլի տիպը ոչ պակաս քան՝ P-V, P-F, F-V, Reference loop, տրիգերման պատուհանը առնվազն 5-95%
 պետք է համալրված լինի հիմնական հոսքի կապնոգրաֆով և գազանալիզատորով, CO2-ի կոնցենտրացիայի և անզգայացնող գազերի արտացոլման հնարավորությունով՝  ներկառուցված մոնիտորին, արտաշնչման ծավալի հաշվարկումով, մինիմալ ալվեոլյար կոնցենտրացիայի ցուցանիշի, FiAA, EtAA, FiO2, EtO2, FiN2O, EtN2O, 	FiCO2, EtCO2, awRR արտացոլման հնարավորությունով, աբսորբենտի կոնտուրի շրջանցման հնարավորությունով , առնվազն 1500մլ աբսորբենտի տարա, աշխատանքը ներկառուցված մարտկոցից՝ ոչ պակաս քան 240ր։ Դիտարկման հնարավորությունները՝ շնչառական ծավալը՝ ոչ պակաս քան 0-2800 մլ, FiO2 15-100 տոկոս, շնչառության հաճախականությունը՝ ոչ պակաս քան 0-100, թայմերի առկայություն բոլոր ռեժիմներում։ Կորերի արտացոլման հնարավորություն՝ առնվազն ճնշում, հոսք, ծավալ, թթվածին, ածխաթթու գազ, անզգայացնող գազի մինիմալ ալվեոլյար կոնցենտրացիա: Տագնապի ազդանշանները՝ առնվազն  FiO2, Paw, Vt, MV, Rate, Apnea, սնուցում, անսարքություններ
 EtCO2 0-100 մմսս կարգավորվող: Թոքերի արհեստական օդափոխության ռեժիմները առնվազն VCV, SIMV-VC, PCV, SIMV-PC, CPAP/PS, PCV-VG, PRVC, HLM, Manual/Spontaneous:
մոնիտորվող պարամետրերը առնվազն՝ Vti, Vte, MVi, MVe, Freq, I:E, FiO2, Ppeak ,Pplat, PEEP, Raw, Cydn, Pmean, PIF, PEF,	Pmin, Mespn, Fspn
Միակցիչները առնվազն RJ11, USB2.0, RS-232, LAN
Հետագայում հավելըալ մոդեւլների համալրման հնարավորություն առնվազն BIS, NMT, IBP գործառույթների համար
 Հոսանքի աղբյուրը ～100-240V， 50/60 Hz +-3Hz，10A, մարտկոց առնվազն 240 րոպե աշխատանքի համար 
 Լրակազմ՝ Մեծահասակների և երեխաների համար նախատեսված շնչառական բազմակի օգտագործման խողովակների հավաքածու: Գոլորշացուցիչ՝ 2 հատ, միացման ստանդարտը՝ Selectatec, դեղամիջոցները սևոֆլյուրան և իզոֆլյուրան։ Երաշխիք 12 ամիս: Տեղադրում և ուսուցում, օգտագործողի ձեռնարկ: Ապրանքը պետք է լինի նոր,  չօգտագործված: 
Արտադրողի կողմից տրված հավաստագիր նամակ մատակարարի հավաստագրման և սույն ընթացակարգին մասնակցության համար։ Որակի և անվտանգության սերտիֆիկատներ՝ առնվազն ISO 13485, ISO 14001, ISO45001, IEC 60601-1, MDR 2017/745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առավելագույնը  50  օրացուցային օր, որի հաշվարկը կատարվում է ֆինանսական միջոցներ նախատեսվելու դեպքում կողմերի միջև կնքվող համաձայնագրի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