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բազմաֆունկցիոնալ տպիչների ձեռքբերման նպատակով ՀՀԱՄՄՀ-ԷԱՃԱՊՁԲ-26/122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բազմաֆունկցիոնալ տպիչների ձեռքբերման նպատակով ՀՀԱՄՄՀ-ԷԱՃԱՊՁԲ-26/122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բազմաֆունկցիոնալ տպիչների ձեռքբերման նպատակով ՀՀԱՄՄՀ-ԷԱՃԱՊՁԲ-26/122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բազմաֆունկցիոնալ տպիչների ձեռքբերման նպատակով ՀՀԱՄՄՀ-ԷԱՃԱՊՁԲ-26/122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տպիչ-2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ՀՀԱՄՄՀ-ԷԱՃԱՊՁԲ-26/122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ՀՀԱՄՄՀ-ԷԱՃԱՊՁԲ-26/122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Սարքի տիպը․ Լազերային, բազմաֆունկցիոնալ (3-ը 1-ում կամ 4-ը 1-ում), մոնոխրոմ (սև-սպիտակ տպագրությամբ)։
2.	Տպագրության և պատճենահանման արագությունը (A4 ձևաչափ)․ Ոչ պակաս, քան 33 էջ/րոպե մինչև՝ 40 էջ/րոպե։
3.	Ավտոմատ երկկողմանի տպագրություն (Duplex)․ Սարքը պետք է ունենա ներկառուցված ավտոմատ երկկողմանի տպագրության (Duplex printing) ֆունկցիա։
4.	Փաստաթղթերի ավտոմատ սնուցիչ (ADF)․ * Սարքի վերին մասում պարտադիր է ավտոմատ թղթեր քաշող սնուցիչի առկայությունը (ADF):
o	ADF-ի տարողունակությունը՝ ոչ պակաս, քան 50 թերթ։
o	Ավտոմատ սնուցիչը պետք է ունենա երկկողմանի սքանավորման/պատճենահանման աջակցություն (Duplex ADF):
5.	Տպագրության թույլատրելիությունը (Resolution)․ Ոչ պակաս, քան 1200 x 1200 dpi (կամ էկվիվալենտ ուժեղացված ռեժիմով)։
6.	Ամսական ծանրաբեռնվածության առավելագույն ռեսուրս․ Նախատեսված լինի ինտենսիվ գրասենյակային աշխատանքի համար՝ ոչ պակաս, քան 60,000-80,000 էջ/ամսական։
7.	Կապի ինտերֆեյսներ և ցանցային միացումներ․
o	Առնվազն High-Speed USB 2.0 լարային միացում։
o	Ներկառուցված ցանցային պորտ՝ Ethernet (RJ-45)՝ համայնքապետարանի ներքին ցանցին միանալու համար։
o	Ներկառուցված անլար կապի մոդուլ՝ Wi-Fi (802.11 b/g/n) կամ ավելի նոր (աջակցություն հեռախոսներից և պլանշետներից ուղիղ տպագրության համար)։
8.	Թղթի մատակարարման դարակներ (Paper Trays)․ * Հիմնական ներքին դարակի տարողությունը՝ ոչ պակաս, քան 250 թերթ։
o	Բազմաֆունկցիոնալ/ձեռքով սնուցման դարակ (Bypass tray)՝ առնվազն 10-50 թերթ անստանդարտ չափսերի կամ ծրարների համար։
9.	Ծրագրային աջակցություն և սարքավարներ (Drivers)․ Լիարժեք համատեղելիություն Windows 10, Windows 11 օպերացիոն համակարգերի հետ (TWAIN/WIA սքանավորման ստանդարտների աջակցությամբ)։
10.	Լրակազմը (Bundle)․ Սարքը պետք է մատակարարվի տուփով, լիարժեք պատրաստ աշխատանքի, ներառյալ համապատասխան սնուցման մալուխը, USB միացման մալուխը և մեկ հատ մեկնարկային կամ ստանդարտ քարթրիջը: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տեսակը՝ Բազմաֆունկցիոնալ սարք (Մեկ գույնի լազերային տպիչ-սկաներ-պատճենահանող՝ 3-ը 1-ում)
•	Տպագրության տեխնոլոգիան: Մոնոխրոմ (սև-սպիտակ) լազերային տպագրություն
•	Ֆունկցիոնալություն: Տպում, սկանավորում, պատճենահանում (Copy)
•	Տպագրության արագությունը: Ոչ պակաս, քան 18 էջ/րոպե (A4 ձևաչափի համար)
•	Տպագրության կետայնությունը (Resolution): Ոչ պակաս, քան 600 x 400 dpi (կամ մինչև 1200 x 600 dpi՝ որակի բարելավման տեխնոլոգիայով)
•	Առաջին էջի դուրսբերման արագությունը (First Print Out Time): Ոչ ավել, քան 8.5 վայրկյան
•	Թղթի մատուցման դարակի (Input tray) տարողությունը: Ոչ պակաս, քան 150 թերթ (A4, 80գ/մ²)
•	Թղթի ընդունման դարակի (Output tray) տարողությունը: Ոչ պակաս, քան 100 թերթ
•	Կառավարման վահանակ (Էկրան): Պարզ թվային LED էկրան (1 նիշանոց/սեգմենտային)՝ առանց բարդ տեքստային մենյուների
•	Սկաների տեսակը: Հարթակային (Flatbed), գունավոր, CIS սենսորով
•	Օպտիկական սկանավորման կետայնությունը: Ոչ պակաս, քան 600 x 600 dpi
•	Պատճենահանման արագությունը: Ոչ պակաս, քան 18 էջ/րոպե
•	Միացման ինտերֆեյս (Կապ): Լարային ՝ USB 2.0 
•	Էներգախնայողության ռեժիմ: Ավտոմատ անջատման/քնի ռեժիմի առկայություն
•	Ծախսվող նյութեր (Քարթրիջ): Մեկ բաղադրիչով (All-in-One տիպի՝ տոներն ու թմբուկը նույն կորպուսում), առանց տպագրությունն արգելափակող էլեկտրոնային չիպերի, վերալիցքավորման հնարավորությամբ։
•	Սարքի չափսերը (առավելագույնը): Ոչ ավել, քան 375 մմ x 280 մմ x 255 մմ (կոմպակտ դասի)
•	Քաշը: Մոտավորապես 8-10 կգ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Մեծամորի համայնքապետարան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կողմերի միջև կնքվող Պայմանագիրն (համաձայնագիրը) ուժի մեջ մտնելուց հետո՝ յուրաքանչյուր անգամ ՝ ըստ Պատվիրատուի կողմից տրվող պատվեր-հայտի 20 օրացուցային օր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Մեծամորի համայնքապետարան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կողմերի միջև կնքվող Պայմանագիրն (համաձայնագիրը) ուժի մեջ մտնելուց հետո՝ յուրաքանչյուր անգամ ՝ ըստ Պատվիրատուի կողմից տրվող պատվեր-հայտի 20 օրացուցային օր հետո՝ մինչև 30.12.2026թ.: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