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D7CFA" w14:textId="2F215A74" w:rsidR="00594D1B" w:rsidRDefault="00594D1B" w:rsidP="00594D1B">
      <w:pPr>
        <w:suppressAutoHyphens w:val="0"/>
        <w:snapToGrid w:val="0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>Հանձնելու պահին պիտանիության ժամկետը ՝մին</w:t>
      </w:r>
      <w:r>
        <w:rPr>
          <w:rFonts w:ascii="Sylfaen" w:hAnsi="Sylfaen" w:cs="Sylfaen"/>
          <w:sz w:val="18"/>
          <w:szCs w:val="18"/>
          <w:lang w:val="hy-AM"/>
        </w:rPr>
        <w:t>չև</w:t>
      </w:r>
      <w:r>
        <w:rPr>
          <w:rFonts w:ascii="Sylfaen" w:hAnsi="Sylfaen" w:cs="Sylfaen"/>
          <w:sz w:val="18"/>
          <w:szCs w:val="18"/>
          <w:lang w:val="hy-AM"/>
        </w:rPr>
        <w:t xml:space="preserve"> 1 տարի պիտանելիության ժամկետ ունեցող ապրանքների համար, առնվազն 75%,1-2 տարի  պիտանելիության ժամկետ ունեցող ապրանքների համար առնվազն2/3, 2 տարուց  ավել պիտանելիության ժամկետ ունեցող ապրանքների համար առնվազն 15 ամիս Ծագման երկրի սերտիֆիկատի առկայություն: ISO 9001 և  ISO 13485 սերցիֆիկատների</w:t>
      </w:r>
    </w:p>
    <w:p w14:paraId="50B0883F" w14:textId="567C5419" w:rsidR="00737D22" w:rsidRDefault="00594D1B" w:rsidP="00594D1B">
      <w:r>
        <w:rPr>
          <w:rFonts w:ascii="Sylfaen" w:hAnsi="Sylfaen" w:cs="Sylfaen"/>
          <w:sz w:val="18"/>
          <w:szCs w:val="18"/>
          <w:lang w:val="hy-AM"/>
        </w:rPr>
        <w:t>առկայություն</w:t>
      </w:r>
    </w:p>
    <w:sectPr w:rsidR="00737D2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D1B"/>
    <w:rsid w:val="00594D1B"/>
    <w:rsid w:val="0073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9E30E"/>
  <w15:chartTrackingRefBased/>
  <w15:docId w15:val="{A70CDD2E-94B8-4F44-AE62-FEEDF3B2D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D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vanuhi bakhchinyan</dc:creator>
  <cp:keywords/>
  <dc:description/>
  <cp:lastModifiedBy>vanuhi bakhchinyan</cp:lastModifiedBy>
  <cp:revision>1</cp:revision>
  <dcterms:created xsi:type="dcterms:W3CDTF">2026-07-05T07:51:00Z</dcterms:created>
  <dcterms:modified xsi:type="dcterms:W3CDTF">2026-07-05T07:51:00Z</dcterms:modified>
</cp:coreProperties>
</file>