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կենցաղային տեխնիկայի գնում ԵՊՀ-ԷԱՃԱՊՁԲ-26/161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կենցաղային տեխնիկայի գնում ԵՊՀ-ԷԱՃԱՊՁԲ-26/161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կենցաղային տեխնիկայի գնում ԵՊՀ-ԷԱՃԱՊՁԲ-26/161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կենցաղային տեխնիկայի գնում ԵՊՀ-ԷԱՃԱՊՁԲ-26/161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Վարսահարդարիչ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1,5- տեղանոց մահճակալի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 տեղանոց մահճակալի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կենցաղային տեխնիկայի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հյուրերի տուն: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HITT, Philips, GEEPAS
Մակերես - Non-stick
Հզորություն - առնվազն 2400 W
Գոլորշու ուժգնացում (գր/րոպե) -  առնվազն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HITT, Braun, Philips
Թեյնիկի տեսակ - էլեկտրական
Տարողություն - 1,8 լ
Հզորություն – առնվազն 1500 Վտ
Արտաքին նյութ - մետաղ
Պտույտ - 360°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Վարսահարդարիչ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Վարսահարդարիչ ARESA, Normann, Gemei 
Հզորությունը ՝ առնվազն 2100 Վտ,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Նախընտրելի ապրանքանիշները ՝ 
Willmax
Luminarc
Danny Home
Տարողություն` 500 մլ
Բաժակի նյութ `բյուրեղապակի
Գույնը՝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Նախընտրելի ապրանքանիշները ՝ 
Willmax
Luminarc
Danny Home
Տարողություն` 150 մլ
Բաժակի նյութ `կերամիկա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Նախընտրելի ապրանքանիշները ՝ 
Willmax
Luminarc
Danny Home
Տարողություն` 400 մլ
Բաժակի նյութ `կերամիկա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1,5- տեղանոց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Ծածկույթ՝ ժակկարդ, սինտեպոն, տրիկոտաժ, հոլլկոն
 չափ՝ 140 x 200,
 վերին և ստորին կողմի շերտեր՝ 
 սպունգ, լատեքս
Հիմքի կառուցվածքը՝ սպունգ
չորության աստիճանը՝ կիսափափուկ
Բարձրությունը՝ 16-20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 տեղանոց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Ծածկույթ՝ ժակկարդ, սինտեպոն, տրիկոտաժ, հոլլկոն
 չափ՝ 90 x 200,
 վերին և ստորին կողմի շերտեր՝ 
 սպունգ, լատեքս
Հիմքի կառուցվածքը՝ սպունգ
չորության աստիճանը՝ կիսափափուկ
Բարձրությունը՝ 16-20
Օրթոպեդիկ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Վարսահարդարիչ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1,5- տեղանոց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1- տեղանոց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