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ЛАБОРАТОРНОЙ ПРОДУКЦИИ ДЛЯ ПОТРЕБНОСТЕЙ ЗАКРЫТОГО АКЦИОНЕРНОГО ОБЩЕСТВА «НАЦИОНАЛЬНЫЙ ЦЕНТР ПО ИНФЕКЦИОННЫМ ЗАБОЛЕВАНИЯМ» 26/63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2026.07.07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ЛАБОРАТОРНОЙ ПРОДУКЦИИ ДЛЯ ПОТРЕБНОСТЕЙ ЗАКРЫТОГО АКЦИОНЕРНОГО ОБЩЕСТВА «НАЦИОНАЛЬНЫЙ ЦЕНТР ПО ИНФЕКЦИОННЫМ ЗАБОЛЕВАНИЯМ» 26/63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ЛАБОРАТОРНОЙ ПРОДУКЦИИ ДЛЯ ПОТРЕБНОСТЕЙ ЗАКРЫТОГО АКЦИОНЕРНОГО ОБЩЕСТВА «НАЦИОНАЛЬНЫЙ ЦЕНТР ПО ИНФЕКЦИОННЫМ ЗАБОЛЕВАНИЯМ» 26/63</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ЛАБОРАТОРНОЙ ПРОДУКЦИИ ДЛЯ ПОТРЕБНОСТЕЙ ЗАКРЫТОГО АКЦИОНЕРНОГО ОБЩЕСТВА «НАЦИОНАЛЬНЫЙ ЦЕНТР ПО ИНФЕКЦИОННЫМ ЗАБОЛЕВАНИЯМ» 26/63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հաբաքածուAlbumine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որոշման թեստ հավաքածուAlanine Aminotransferase/ALT/GPT (4x100)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որոշման թեստ հավաքածուAsparat Aminotransferase/AST/GOT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բիլիռուբինի  որոշման թեստ հավաքածուBilirubin Direct  Gen. 2 (2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որոշման թեստ հավաքածուBilirubin Total Gen.3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հավաքածուCreatinine Jaffé (comp.)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ՑՌՊ-ի որոշման թեստ հավաքածուC-Reactive Protein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հավաքածուGlucose HK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դեհիդրոգենազայի որոշման թեստ հավաքածուLDH (2x50)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հավաքածուTotal Protein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հավաքածուUREA (4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հեղուկ NaCl 9%NaCl Diluent 9% (4x12ml)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(NAOH-D)Cleaner, basic 4 x 21 ml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նախատեսված Cleaner 1L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9x 12 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Deproteinizer 2x 11 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(1.680 pcs in box)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Միկրոբաժակներ Cobas sample cups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1PreciControl ClinChem Multi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2PreciControl ClinChem Multi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PAPER , 112mm 1 roll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հաբաքածուAlbumine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որոշման թեստ հավաքածուAlanine Aminotransferase/ALT/GPT (4x100)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որոշման թեստ հավաքածուAsparat Aminotransferase/AST/GOT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բիլիռուբինի  որոշման թեստ հավաքածուBilirubin Direct  Gen. 2 (2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որոշման թեստ հավաքածուBilirubin Total Gen.3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հավաքածուCreatinine Jaffé (comp.)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ՑՌՊ-ի որոշման թեստ հավաքածուC-Reactive Protein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հավաքածուGlucose HK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դեհիդրոգենազայի որոշման թեստ հավաքածուLDH (2x50)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հավաքածուTotal Protein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հավաքածուUREA (4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հեղուկ NaCl 9%NaCl Diluent 9% (4x12ml)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(NAOH-D)Cleaner, basic 4 x 21 ml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նախատեսված Cleaner 1L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Activator 9x 12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Deproteinizer 2x 11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(1.680 pcs in box)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Միկրոբաժակներ Cobas sample cups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1PreciControl ClinChem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պրեսիկոնտրոլ մուլտի 2PreciControl ClinChem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PAPER , 112mm 1 roll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с техническими характеристиками лот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