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ՉՀԳ-ԷԱՃԱՊՁԲ-2026/9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ОАО “Чаренцаванский станкостроительный завод”</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Котайкская область, г. Чаренцаван, Есаян 2</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проведении электронного аукциона по закупке гибких труб для нужд ОАО «ЧСЗ» под кодом ՉՀԳ-ԷԱՃԱՊՁԲ-2026/9</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Սվետլանա Հակոբքյոխվյան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sveta120283@gmail.com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+37493442320,+37477001026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ОАО “Чаренцаванский станкостроительный завод”</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ՉՀԳ-ԷԱՃԱՊՁԲ-2026/9</w:t>
      </w:r>
      <w:r w:rsidRPr="00E4651F">
        <w:rPr>
          <w:rFonts w:asciiTheme="minorHAnsi" w:hAnsiTheme="minorHAnsi" w:cstheme="minorHAnsi"/>
          <w:i/>
        </w:rPr>
        <w:br/>
      </w:r>
      <w:r w:rsidR="00A419E4" w:rsidRPr="00E4651F">
        <w:rPr>
          <w:rFonts w:asciiTheme="minorHAnsi" w:hAnsiTheme="minorHAnsi" w:cstheme="minorHAnsi"/>
          <w:szCs w:val="20"/>
          <w:lang w:val="af-ZA"/>
        </w:rPr>
        <w:t>2026.07.08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ОАО “Чаренцаванский станкостроительный завод”</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ОАО “Чаренцаванский станкостроительный завод”</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проведении электронного аукциона по закупке гибких труб для нужд ОАО «ЧСЗ» под кодом ՉՀԳ-ԷԱՃԱՊՁԲ-2026/9</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проведении электронного аукциона по закупке гибких труб для нужд ОАО «ЧСЗ» под кодом ՉՀԳ-ԷԱՃԱՊՁԲ-2026/9</w:t>
      </w:r>
      <w:r w:rsidR="00812F10" w:rsidRPr="00E4651F">
        <w:rPr>
          <w:rFonts w:cstheme="minorHAnsi"/>
          <w:b/>
          <w:lang w:val="ru-RU"/>
        </w:rPr>
        <w:t xml:space="preserve">ДЛЯ НУЖД </w:t>
      </w:r>
      <w:r w:rsidR="0039665E" w:rsidRPr="0039665E">
        <w:rPr>
          <w:rFonts w:cstheme="minorHAnsi"/>
          <w:b/>
          <w:u w:val="single"/>
          <w:lang w:val="af-ZA"/>
        </w:rPr>
        <w:t>ОАО “Чаренцаванский станкостроительный завод”</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ՉՀԳ-ԷԱՃԱՊՁԲ-2026/9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sveta120283@gmail.com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проведении электронного аукциона по закупке гибких труб для нужд ОАО «ЧСЗ» под кодом ՉՀԳ-ԷԱՃԱՊՁԲ-2026/9</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ՉՀԳ-ԷԱՃԱՊՁԲ-2026/9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ОАО “Чаренцаванский станкостроительный завод”</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ՉՀԳ-ԷԱՃԱՊՁԲ-2026/9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ՉՀԳ-ԷԱՃԱՊՁԲ-2026/9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"ՉՀԳ-ԷԱՃԱՊՁԲ-2026/9"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"ՉՀԳ-ԷԱՃԱՊՁԲ-2026/9"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ОАО “Чаренцаванский станкостроительный завод”*(далее — Заказчик) процедуре закупок под кодом ՉՀԳ-ԷԱՃԱՊՁԲ-2026/9*.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ОАО “Чаренцаванский станкостроительный завод”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ՉՀԳ-ԷԱՃԱՊՁԲ-2026/9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Ճկախողովակ 40У142-1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Котайкская область, г. Чаренцаван, Есаян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заключается на основании части 6 статьи 15 Закона Республики Армения «О закупках» и исчисление срока в графе осуществляется в течение 5 календарных дней со дня подписания договора между сторонами, в случае предоставления финансовых средств – с момента получения заказа на поставку товара/товаров от Покупателя, каждый раз, в соответствии с количеством товара/товаров, заказанного Покупателем.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