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Ապրանքներ ՈՒԽ կարիքների համար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Գոհար Մելյան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Ապրանքներ ՈՒԽ կարիքների համար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Ապրանքներ ՈՒԽ կարիքների համար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Ապրանքներ ՈՒԽ կարիքների համար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Միկրոկառավարիչ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Ածղաթթու գազի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Ջերմաստիճանի և խոնավության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Լուսավորության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Ֆիլամենտ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ձևափոխիչ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 տպագրման ամրացման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Նախատիպային սալիկներ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4.8136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ՈՒԽ</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Միկրոկառավարիչ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Էներգաարդյունավետ միկրոկոնտրոլեր՝ կառուցված միամիջուկ 32-բիթանոց RISC-V պրոցեսորի վրա, տակտային հաճախականությունը առնվազն 160 ՄՀց-ի։ Առնվազն 400 ԿԲ SRAM, առնվազն 384 ԿԲ ROM, Flash հիշողության աջակցություն՝ սովորաբար 2-4 ՄԲ ծավալով, ներկառուցված 2.4 ԳՀց Wi-Fi մոդուլ՝ 802.11 b/g/n ստանդարտների աջակցությամբ, Bluetooth 5 (LE), ներառյալ Bluetooth Mesh-ի աջակցությունը։ Ինտերֆեյսները GPIO, SPI, UART, I2C, I2S, LED PWM կարգավորիչ և ներկառուցված ջերմաստիճանի սենսոր։ Միկրոկոնտրոլերը բնութագրվում է ցածր էներգասպառմամբ և ունի քնի մի քանի ռեժիմներ։ Աջակցվում են ապարատային գաղտնագրումը՝ AES, RSA, ECC, SHA, անվտանգ բեռնումը՝ Secure Boot, ինչպես նաև Flash հիշողության գաղտնագրումը։ 
Մատակարարումը իրականանում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Ածղաթթու գազի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որակի կոմպակտ սենսոր, որը չափում է ածխաթթու գազի՝ CO₂-ի մակարդակը, ջերմաստիճանը և խոնավությունը։
CO₂-ի չափման միջակայքը՝ առնվազն 400-ից 5000 ppm, CO₂-ի ճշգրտությունը՝ ± (40 ppm + 5%)։ Ջերմաստիճանի չափման միջակայքը՝ -10°C-ից մինչև +60°C՝ ±0.8°C ճշգրտությամբ։ Խոնավության չափման միջակայքը՝ 0-ից մինչև 95% RH՝ ±6% ճշգրտությամբ։
Կապի ինտերֆեյսը՝ թվային I²C, հասցեն՝ 0x62։ Սնուցման լարումը՝ առնվազն 2.4 Վ-ից մինչև 5.5 Վ։
Մատակարարումը իրականանում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Ջերմաստիճանի և խոնավության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Գերճշգրիտ թվային ջերմաստիճանի և խոնավության սենսոր։
Խոնավության չափման ճշգրտությունը՝ ±1.0% RH, ջերմաստիճանի չափման ճշգրտությունը՝ ±0.1°C։ Աշխատանքային ջերմաստիճանի միջակայքը՝ -40°C-ից մինչև +125°C, խոնավության չափման միջակայքը՝ 0-ից մինչև 100% RH։
Սնուցման լարումը՝ 1.08 Վ-ից մինչև 3.6 Վ։ Կապի ինտերֆեյսը՝ թվային I²C։
Սենսորն ունի չափազանց ցածր էներգասպառում՝ մոտ 0.4 մկԱ միջինացված սպառման դեպքում և 80 նԱ սպասման ռեժիմում։ Մատակարարումը իրականանում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Հեռախոսի լիցքավորման սնուցման բլոկ։
Լարումը՝ 5 Վ, հոսանքի ուժը՝ առնվազն 2 Ա։ Միացման ինտերֆեյսը՝ USB Type-C։ 
Մալուխի երկարությունը՝ առնվազն 1 մ։ Վարդակի տեսակը՝ եվրոպական ստանդարտի։ Մատակարարումը իրականանում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Լուսավորության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թվային լուսավորության սենսոր։ Չափման միջակայքը՝ 0-ից մինչև 120 000 լյուքս՝ ուժեղացման և ինտեգրման ժամանակի ծրագրային կարգավորման հնարավորությամբ։ Նվազագույն լուծող ուժը՝ առավելագույնը 0.0036 լք/քայլ։ ԱԹՓ-ի բիթայնություն՝ 16-բիթանոց դինամիկ միջակայք։ Կապի ինտերֆեյսը՝ I²C, հասցեն՝ 0x10, հաճախականությունը՝ մինչև 400 կՀց։ Սնուցման լարումը՝ առնվազն 2.5 Վ-ից - 3.6 Վ։ Աշխատանքային հոսանքը՝ 45 մկԱ, քնի ռեժիմում՝ (Power Down)՝ 0.5 մկԱ։ Աշխատանքային ջերմաստիճանի միջակայքը՝ -25°C-ից մինչև +85°C։ Մատակարարումը իրականանում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Ֆիլամենտ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Ծախսվող նյութ՝ պլաստիկ թելիկ 3D տպիչների համար, որոնք աշխատում են FDM տեխնոլոգիայով՝ շերտային հալեցմամբ տպագրություն։
Խտությունը՝ 1.23–1.25 գ/սմ³։ Ձգման ամրությունը՝ 50–70 ՄՊա։ Առաձգականության մոդուլը՝ 3.0–3.5 ԳՊա։ Ծավալային կծկումը՝ 0.8%-ից պակաս։ Հալման կամ տպման ջերմաստիճանը՝ 170°C-ից մինչև 220°C։ Ապակեցման ջերմաստիճանը՝ մոտ 60°C։
Գույնը՝ սև կամ մոխրագույն։ Մեկ կիլոգրամանոց: Մատակարարումը իրականանում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ձևափոխիչ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կարգավորիչ՝ DC-DC փոխարկիչ, առնվազն 5-3.3Վ։ Փոխարկման տեսակը՝ իմպուլսային։ Մուտքային լարումը՝ առնվազն 5-28 Վ։ Ելքային լարումը՝ առնվազն 3.3 Վ։ Առավելագույն ելքային հոսանքը՝ մինչև 3 Ա։ Աշխատանքային ջերմաստիճանի միջակայքը՝ -40°C - +85°C։
Մատակարարումը իրականանում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 տպագրման ամրացման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և ներդրվող մետաղական гайկաներ՝ արույրից կամ պղնձից, նախատեսված 3D տպված դետալների ամրացման համար։ Գայկաների չափերը՝ M3×5×4.5. պարույրի տրամագիծը՝ 3 մմ, երկարությունը՝ 5 մմ, արտաքին տրամագիծը՝ 4.5 մմ։ Պտուտակների չափը՝ M3, երկարությունը՝ 5 մմ։ Պտուտակների տեսակը՝ թաքնագլխով։
Մատակարարումը իրականանում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Նախատիպային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համար նախատեսված մակետային սալիկներ։ Անցքերի միջև քայլը՝ առնվազն 2.54 մմ։ Սալիկը՝ երկկողմանի։ Նյութը՝ ապակետեքստոլիտ։ Չափսը՝ 5×10 սմ։ Մատակարարումը իրականանում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ոչ ուշ քան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ոչ ուշ քան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ոչ ուշ քան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ոչ ուշ քան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ոչ ուշ քան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ոչ ուշ քան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ոչ ուշ քան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ոչ ուշ քան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ոչ ուշ քան մեկ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Միկրոկառավարիչ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Ածղաթթու գազի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Ջերմաստիճանի և խոնավության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Լուսավորության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Ֆիլամենտ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ձևափոխիչ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 տպագրման ամրացման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Նախատիպային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