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ՋԷԿ» ՓԲԸ-ի կարիքների համար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Դավիթ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27 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d.grigoryan@ytpc.am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ՋԷԿ» ՓԲԸ-ի կարիքների համար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ՋԷԿ» ՓԲԸ-ի կարիքների համար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d.grigoryan@ytpc.am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ՋԷԿ» ՓԲԸ-ի կարիքների համար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__Ընդ որում Գնորդն վճարումը կատարում է հանձնման-ընդունման արձանագրությունը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45-ից մինչև 100 կՊա, կապարի պարունակությունը 5 մգ/դմ3-ից ոչ ավելի, բենզոլի ծավալային մասը 1 %-ից ոչ ավելի, խտությունը՝ 150 ջերմաստիճանում 720-ից մինչև 775 կգ/մ3, ծծմբի պարունակությունր՝ 10 մգ/կգ-ից ոչ ավելի, թթվածնի զանգվածային մասը՝ 2,7 %-ից ոչ ավելի, օքսիդիչների ծավալային մասը, ոչ ավելի՝ մեթանոլ-3 %, էթանոլ-5 %, իզոպրոպի լսպիրտ-10%, իզոբուտիլ սպիրտ-10 %, եռաբութիլ սպիրտ-7 %, եթերներ (C5 և ավելի)–15 %, այլ օքսիդիչներ– 10 %, անվտանգությունը, մակնշումը և փաթեթավորումը՝ ըստ ՀՀ կառավարության 2004թ. նոյեմբերի 11-ի N1592 Ն որոշմամբ հասtաաված «Ներքին այրման շարժիչային վառելիքների տեխնիկական կանոնակարգի»
ՀՀ բոլոր խոշոր քաղաքներում բենզալցկայանների առակայությունը պարտադիր է։ Մատակարարումը՝ կտրոնային: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մինչև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