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համակարգիչների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համակարգիչների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համակարգիչների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համակարգիչների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367.29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-Պրոցեսոր՝ առնվազն Intel® Core™ i5 12 սերնդի Օպերատիվ հիշողություն՝ ոչ պակաս 16GB, DDR4, Կոշտ հիշողությունը՝ ոչ պակաս SSD 512GB։ Էկրանը ՝ նվազագույնը 15,6 դույմ: Կոմունիկացիա WLAN +Bluetooth (11ac 2x2 + BT5.1) WiFi ։ Ստանդարտ պորտեր 1x USB 2.0, 1x USB 3.2 Gen 1, 1x USB-C® 3.2 Gen 1, 1x HDMI® 1.4b, 1x Headphone/microphonecombojack (3.5mm), 1x Powerconnector։ Տուփը գործարանային փակ: Ապրանքը նոր է և չօգտագործված: Երաշխիքային ժամկետը՝ 365 օր, համակարգիչը սպասարկվելու է մատակարարի սպասարկման կենտրոնի կողմից:**Ծանոթություն – Եթե գնման առարկաների հատկանիշները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բնութագրում կարդալ «կամ համարժեք» բառը: Համաձայն (Օրենքի Հոդված 13, Կետ 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