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ՀՀՇՄԳՀՀԿՀ-ԷԱՃԱՊՁԲ-67/26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Գյումրու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համայնքապետարանի աշխատակազմ ՀԿՀ կարիքների համար Տիկնիկային թատրոնի գույքի ձեռքբերման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Ավդալյան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2-22-11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ani_avdalyan94@mail.ru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Գյումրու համայնքապետարանի աշխատակազմ ՀԿՀ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ՀՀՇՄԳՀՀԿՀ-ԷԱՃԱՊՁԲ-67/26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Գյումրու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Գյումրու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համայնքապետարանի աշխատակազմ ՀԿՀ կարիքների համար Տիկնիկային թատրոնի գույքի ձեռքբերման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Գյումրու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համայնքապետարանի աշխատակազմ ՀԿՀ կարիքների համար Տիկնիկային թատրոնի գույքի ձեռքբերման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ՀՀՇՄԳՀՀԿՀ-ԷԱՃԱՊՁԲ-67/26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ani_avdalyan94@mail.ru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համայնքապետարանի աշխատակազմ ՀԿՀ կարիքների համար Տիկնիկային թատրոնի գույքի ձեռքբերման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Գյումրու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ՀՀՇՄԳՀՀԿՀ-ԷԱՃԱՊՁԲ-67/26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ՀՀՇՄԳՀՀԿՀ-ԷԱՃԱՊՁԲ-67/26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«ՀՀՇՄԳՀՀԿՀ-ԷԱՃԱՊՁԲ-67/26»*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ՀՀՇՄԳՀՀԿՀ-ԷԱՃԱՊՁԲ-67/26*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«ՀՀՇՄԳՀՀԿՀ-ԷԱՃԱՊՁԲ-67/26»*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ՀՀՇՄԳՀՀԿՀ-ԷԱՃԱՊՁԲ-67/26*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-լայնքը՝ 60սմ,
երկարությունը՝ 1,20սմ,
բարձրությունը՝ 55սմ,
Սեղանի մակերեսին՝ ապակու հավելումով
Ապրանքի տեսքը և գույնը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Լամինատ-հաստությունը՝ 1,8սմ,
բարձրությունը՝ 2,10սմ,
խորությունը՝ 50սմ,
լայնքը՝ 1,50սմ,
գույնը- բաց մոխրագույն,
հայելի
Ապրանքի տեսքը և գույնը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Լամինատ-հաստությունը՝ 1,8սմ,
Բարձրությունը՝ 2,10սմ,
խորությունը՝ 50սմ,
լայնքը՝ 1,50սմ,
գույնը-բաց մոխրագույն
Ապրանքի տեսքը և գույնը նախապես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Գյումրի Աբովյան փող., 133/6 շենք. Տիկնիկային թատրոն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20 օրվա ընթացքում, ոչ ուշ քան 20.08.2026թ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Գյումրի Աբովյան փող., 133/6 շենք. Տիկնիկային թատրոն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20 օրվա ընթացքում, ոչ ուշ քան 20.08.2026թ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Գյումրի Աբովյան փող., 133/6 շենք. Տիկնիկային թատրոն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20 օրվա ընթացքում, ոչ ուշ քան 20.08.2026թ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