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6A1" w:rsidRPr="008516C3" w:rsidRDefault="005656A1" w:rsidP="005656A1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8516C3">
        <w:rPr>
          <w:rFonts w:ascii="GHEA Grapalat" w:hAnsi="GHEA Grapalat"/>
          <w:b/>
          <w:sz w:val="20"/>
          <w:szCs w:val="18"/>
          <w:lang w:val="hy-AM"/>
        </w:rPr>
        <w:t xml:space="preserve">                                     ՏԵԽՆԻԿԱԿԱՆ ԲՆՈՒԹԱԳԻՐ - ԳՆՄԱՆ ԺԱՄԱՆԱԿԱՑՈՒՅՑ</w:t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  <w:r w:rsidRPr="008516C3">
        <w:rPr>
          <w:rFonts w:ascii="GHEA Grapalat" w:hAnsi="GHEA Grapalat"/>
          <w:b/>
          <w:sz w:val="18"/>
          <w:szCs w:val="18"/>
          <w:lang w:val="hy-AM"/>
        </w:rPr>
        <w:tab/>
      </w:r>
    </w:p>
    <w:tbl>
      <w:tblPr>
        <w:tblW w:w="16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620"/>
        <w:gridCol w:w="1515"/>
        <w:gridCol w:w="4065"/>
        <w:gridCol w:w="990"/>
        <w:gridCol w:w="990"/>
        <w:gridCol w:w="1170"/>
        <w:gridCol w:w="990"/>
        <w:gridCol w:w="1170"/>
        <w:gridCol w:w="990"/>
        <w:gridCol w:w="1350"/>
      </w:tblGrid>
      <w:tr w:rsidR="005656A1" w:rsidRPr="00D33A4E" w:rsidTr="00881C35">
        <w:trPr>
          <w:trHeight w:val="219"/>
        </w:trPr>
        <w:tc>
          <w:tcPr>
            <w:tcW w:w="16218" w:type="dxa"/>
            <w:gridSpan w:val="11"/>
            <w:shd w:val="clear" w:color="auto" w:fill="FFFF00"/>
            <w:vAlign w:val="center"/>
          </w:tcPr>
          <w:p w:rsidR="005656A1" w:rsidRPr="003904F9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904F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Սուբվենցիոն ծրագրի շրջանակում ձեռքբերվող գույք /համայնք 55%, պետություն՝ 45%/</w:t>
            </w:r>
          </w:p>
          <w:p w:rsidR="005656A1" w:rsidRPr="003904F9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6FD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Գույքը ձեռք է բերվում Գյումրու Տիկնիկային թատրոնի կարիքների համար</w:t>
            </w:r>
            <w:r w:rsidRPr="003904F9"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</w:p>
          <w:p w:rsidR="005656A1" w:rsidRPr="003904F9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904F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Բոլոր չափաբաժինների դեպքում՝ տեղափոխությունը կատարում է մատակարարը:</w:t>
            </w:r>
          </w:p>
          <w:p w:rsidR="005656A1" w:rsidRPr="003904F9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656A1" w:rsidRPr="00645768" w:rsidTr="00881C35">
        <w:trPr>
          <w:trHeight w:val="219"/>
        </w:trPr>
        <w:tc>
          <w:tcPr>
            <w:tcW w:w="1368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  <w:lang w:val="en-US"/>
              </w:rPr>
              <w:t>Չ</w:t>
            </w:r>
            <w:r w:rsidRPr="00645768">
              <w:rPr>
                <w:rFonts w:ascii="GHEA Grapalat" w:hAnsi="GHEA Grapalat"/>
                <w:sz w:val="18"/>
                <w:szCs w:val="18"/>
              </w:rPr>
              <w:t>ափաբաժնի համարը</w:t>
            </w:r>
          </w:p>
        </w:tc>
        <w:tc>
          <w:tcPr>
            <w:tcW w:w="1620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ծածկագիրը` ըստ ԳՄԱ դասակարգման (CPV)</w:t>
            </w:r>
          </w:p>
        </w:tc>
        <w:tc>
          <w:tcPr>
            <w:tcW w:w="1515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անվանումը և ապրանքային նշանը**</w:t>
            </w:r>
          </w:p>
        </w:tc>
        <w:tc>
          <w:tcPr>
            <w:tcW w:w="4065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990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990" w:type="dxa"/>
            <w:vMerge w:val="restart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Ընդհա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 w:rsidRPr="00645768">
              <w:rPr>
                <w:rFonts w:ascii="GHEA Grapalat" w:hAnsi="GHEA Grapalat"/>
                <w:sz w:val="18"/>
                <w:szCs w:val="18"/>
              </w:rPr>
              <w:t>նուր քանակը</w:t>
            </w:r>
          </w:p>
        </w:tc>
        <w:tc>
          <w:tcPr>
            <w:tcW w:w="3510" w:type="dxa"/>
            <w:gridSpan w:val="3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5656A1" w:rsidRPr="00645768" w:rsidTr="00881C35">
        <w:trPr>
          <w:trHeight w:val="445"/>
        </w:trPr>
        <w:tc>
          <w:tcPr>
            <w:tcW w:w="1368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15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65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990" w:type="dxa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350" w:type="dxa"/>
            <w:vAlign w:val="center"/>
          </w:tcPr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5768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5656A1" w:rsidRPr="00645768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656A1" w:rsidRPr="00D33A4E" w:rsidTr="00881C35">
        <w:trPr>
          <w:trHeight w:val="863"/>
        </w:trPr>
        <w:tc>
          <w:tcPr>
            <w:tcW w:w="1368" w:type="dxa"/>
            <w:vAlign w:val="center"/>
          </w:tcPr>
          <w:p w:rsidR="005656A1" w:rsidRPr="00B2201A" w:rsidRDefault="005656A1" w:rsidP="005656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39121100</w:t>
            </w:r>
          </w:p>
        </w:tc>
        <w:tc>
          <w:tcPr>
            <w:tcW w:w="1515" w:type="dxa"/>
            <w:vAlign w:val="center"/>
          </w:tcPr>
          <w:p w:rsidR="005656A1" w:rsidRPr="00B2201A" w:rsidRDefault="005656A1" w:rsidP="00881C35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B2201A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Փոքր սեղան</w:t>
            </w:r>
          </w:p>
        </w:tc>
        <w:tc>
          <w:tcPr>
            <w:tcW w:w="4065" w:type="dxa"/>
            <w:vAlign w:val="center"/>
          </w:tcPr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Լամինատ -լայնքը՝ 60սմ,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երկարությունը՝</w:t>
            </w:r>
            <w:r w:rsidRPr="00096FD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1,20սմ,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բարձրությունը՝ 55սմ,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Սեղանի մակերեսին՝ ապակու հավելումով</w:t>
            </w:r>
          </w:p>
          <w:p w:rsidR="005656A1" w:rsidRPr="00977B14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977B14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Ապրանքի տեսքը և գ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ույնը</w:t>
            </w:r>
            <w:r w:rsidRPr="00977B14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 նախապես համաձայնեցնել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 </w:t>
            </w:r>
            <w:r w:rsidRPr="009B7462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պ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ատվիրատուի </w:t>
            </w:r>
            <w:r w:rsidRPr="009B7462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հետ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: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45 000</w:t>
            </w:r>
          </w:p>
        </w:tc>
        <w:tc>
          <w:tcPr>
            <w:tcW w:w="117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45 000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0" w:type="dxa"/>
            <w:vAlign w:val="center"/>
          </w:tcPr>
          <w:p w:rsidR="005656A1" w:rsidRPr="00EC125B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C125B">
              <w:rPr>
                <w:rFonts w:ascii="Calibri" w:eastAsia="Times New Roman" w:hAnsi="Calibri" w:cs="Calibri"/>
                <w:sz w:val="18"/>
                <w:szCs w:val="18"/>
                <w:lang w:val="hy-AM"/>
              </w:rPr>
              <w:t> 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Շիրակի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մարզ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Գյումր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ի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Աբովյան փող., 133/6 շենք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50" w:type="dxa"/>
            <w:vAlign w:val="center"/>
          </w:tcPr>
          <w:p w:rsidR="005656A1" w:rsidRPr="0053386F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 20 օրվա ընթացքում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ուշ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քան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20.08.2026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թ</w:t>
            </w:r>
          </w:p>
        </w:tc>
      </w:tr>
      <w:tr w:rsidR="005656A1" w:rsidRPr="00D33A4E" w:rsidTr="00881C35">
        <w:trPr>
          <w:trHeight w:val="863"/>
        </w:trPr>
        <w:tc>
          <w:tcPr>
            <w:tcW w:w="1368" w:type="dxa"/>
            <w:vAlign w:val="center"/>
          </w:tcPr>
          <w:p w:rsidR="005656A1" w:rsidRPr="00B2201A" w:rsidRDefault="005656A1" w:rsidP="005656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39141260</w:t>
            </w:r>
          </w:p>
        </w:tc>
        <w:tc>
          <w:tcPr>
            <w:tcW w:w="1515" w:type="dxa"/>
            <w:vAlign w:val="center"/>
          </w:tcPr>
          <w:p w:rsidR="005656A1" w:rsidRPr="00B2201A" w:rsidRDefault="00AE4F98" w:rsidP="00AE4F9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Զգեստապ</w:t>
            </w:r>
            <w:r w:rsidR="005656A1" w:rsidRPr="00B2201A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ահարան</w:t>
            </w:r>
          </w:p>
        </w:tc>
        <w:tc>
          <w:tcPr>
            <w:tcW w:w="4065" w:type="dxa"/>
            <w:vAlign w:val="center"/>
          </w:tcPr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Լամինատ-հաստությունը՝ 1,8սմ,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բարձրությունը՝ 2,10սմ,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խորությունը՝ 50սմ,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լայնքը՝ 1,50սմ,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գույնը- բաց մոխրագույն,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հայելի</w:t>
            </w:r>
          </w:p>
          <w:p w:rsidR="005656A1" w:rsidRPr="00D33A4E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977B14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Ապրանքի տեսքը և գ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ույնը</w:t>
            </w:r>
            <w:r w:rsidRPr="00977B14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 նախապես համաձայնեցնել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 </w:t>
            </w:r>
            <w:r w:rsidRPr="009B7462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պ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ատվիրատուի </w:t>
            </w:r>
            <w:r w:rsidRPr="009B7462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հետ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: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120 000</w:t>
            </w:r>
          </w:p>
        </w:tc>
        <w:tc>
          <w:tcPr>
            <w:tcW w:w="117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360 000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70" w:type="dxa"/>
            <w:vAlign w:val="center"/>
          </w:tcPr>
          <w:p w:rsidR="005656A1" w:rsidRPr="00EC125B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C125B">
              <w:rPr>
                <w:rFonts w:ascii="Calibri" w:eastAsia="Times New Roman" w:hAnsi="Calibri" w:cs="Calibri"/>
                <w:sz w:val="18"/>
                <w:szCs w:val="18"/>
                <w:lang w:val="hy-AM"/>
              </w:rPr>
              <w:t> 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Շիրակի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մարզ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Գյումր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ի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Աբովյան փող., 133/6 շենք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350" w:type="dxa"/>
            <w:vAlign w:val="center"/>
          </w:tcPr>
          <w:p w:rsidR="005656A1" w:rsidRPr="0050206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 20 օրվա ընթացքում</w:t>
            </w:r>
            <w:r w:rsidRPr="0050206A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ուշ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քան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20.08.2026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թ</w:t>
            </w:r>
          </w:p>
        </w:tc>
      </w:tr>
      <w:tr w:rsidR="005656A1" w:rsidRPr="00D33A4E" w:rsidTr="00881C35">
        <w:trPr>
          <w:trHeight w:val="863"/>
        </w:trPr>
        <w:tc>
          <w:tcPr>
            <w:tcW w:w="1368" w:type="dxa"/>
            <w:vAlign w:val="center"/>
          </w:tcPr>
          <w:p w:rsidR="005656A1" w:rsidRPr="00B2201A" w:rsidRDefault="005656A1" w:rsidP="005656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3912520</w:t>
            </w:r>
          </w:p>
        </w:tc>
        <w:tc>
          <w:tcPr>
            <w:tcW w:w="1515" w:type="dxa"/>
            <w:vAlign w:val="center"/>
          </w:tcPr>
          <w:p w:rsidR="005656A1" w:rsidRPr="00B2201A" w:rsidRDefault="005656A1" w:rsidP="00881C35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B2201A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Գրապահարան</w:t>
            </w:r>
          </w:p>
        </w:tc>
        <w:tc>
          <w:tcPr>
            <w:tcW w:w="4065" w:type="dxa"/>
            <w:shd w:val="clear" w:color="auto" w:fill="auto"/>
            <w:vAlign w:val="center"/>
          </w:tcPr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Լամինատ-հաստությունը՝ 1,8սմ,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Բարձրությունը՝ 2,10սմ,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խորությունը՝ 50սմ,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լայնքը՝ 1,50սմ,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96FD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գույնը-բաց մոխրագույն</w:t>
            </w:r>
          </w:p>
          <w:p w:rsidR="005656A1" w:rsidRPr="00096FD8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977B14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Ապրանքի տեսքը և գ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ույնը</w:t>
            </w:r>
            <w:r w:rsidRPr="00977B14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 նախապես համաձայնեցնել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 </w:t>
            </w:r>
            <w:r w:rsidRPr="009B7462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պ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 xml:space="preserve">ատվիրատուի </w:t>
            </w:r>
            <w:r w:rsidRPr="009B7462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հետ</w:t>
            </w:r>
            <w:r w:rsidRPr="00096FD8">
              <w:rPr>
                <w:rFonts w:ascii="GHEA Grapalat" w:hAnsi="GHEA Grapalat"/>
                <w:b/>
                <w:sz w:val="20"/>
                <w:szCs w:val="20"/>
                <w:shd w:val="clear" w:color="auto" w:fill="FFFF00"/>
                <w:lang w:val="hy-AM"/>
              </w:rPr>
              <w:t>: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105 000</w:t>
            </w:r>
          </w:p>
        </w:tc>
        <w:tc>
          <w:tcPr>
            <w:tcW w:w="117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210 000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70" w:type="dxa"/>
            <w:vAlign w:val="center"/>
          </w:tcPr>
          <w:p w:rsidR="005656A1" w:rsidRPr="00EC125B" w:rsidRDefault="005656A1" w:rsidP="00881C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C125B">
              <w:rPr>
                <w:rFonts w:ascii="Calibri" w:eastAsia="Times New Roman" w:hAnsi="Calibri" w:cs="Calibri"/>
                <w:sz w:val="18"/>
                <w:szCs w:val="18"/>
                <w:lang w:val="hy-AM"/>
              </w:rPr>
              <w:t> 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Շիրակի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մարզ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EC125B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Գյումր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ի</w:t>
            </w:r>
            <w:r w:rsidRPr="00EC125B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Աբովյան փող., 133/6 շենք</w:t>
            </w:r>
          </w:p>
        </w:tc>
        <w:tc>
          <w:tcPr>
            <w:tcW w:w="990" w:type="dxa"/>
            <w:vAlign w:val="center"/>
          </w:tcPr>
          <w:p w:rsidR="005656A1" w:rsidRPr="00B2201A" w:rsidRDefault="005656A1" w:rsidP="00881C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:rsidR="005656A1" w:rsidRPr="0050206A" w:rsidRDefault="005656A1" w:rsidP="00881C3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2201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 20 օրվա ընթացքում</w:t>
            </w:r>
            <w:r w:rsidRPr="0050206A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ուշ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քան</w:t>
            </w:r>
            <w:r w:rsidRPr="0053386F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20.08.2026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թ</w:t>
            </w:r>
          </w:p>
        </w:tc>
      </w:tr>
    </w:tbl>
    <w:p w:rsidR="005656A1" w:rsidRPr="003904F9" w:rsidRDefault="005656A1" w:rsidP="005656A1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en-US"/>
        </w:rPr>
      </w:pPr>
    </w:p>
    <w:p w:rsidR="005656A1" w:rsidRPr="008516C3" w:rsidRDefault="005656A1" w:rsidP="005656A1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pt-BR"/>
        </w:rPr>
      </w:pPr>
    </w:p>
    <w:p w:rsidR="005656A1" w:rsidRDefault="005656A1" w:rsidP="005656A1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5656A1" w:rsidRDefault="005656A1" w:rsidP="005656A1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5656A1" w:rsidRDefault="005656A1" w:rsidP="005656A1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5656A1" w:rsidRDefault="005656A1" w:rsidP="005656A1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  <w:sectPr w:rsidR="005656A1" w:rsidSect="005B6366">
          <w:pgSz w:w="16838" w:h="11906" w:orient="landscape"/>
          <w:pgMar w:top="994" w:right="302" w:bottom="432" w:left="432" w:header="706" w:footer="706" w:gutter="0"/>
          <w:cols w:space="708"/>
          <w:docGrid w:linePitch="360"/>
        </w:sectPr>
      </w:pPr>
    </w:p>
    <w:p w:rsidR="005656A1" w:rsidRDefault="005656A1" w:rsidP="005656A1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5656A1" w:rsidRPr="0093002B" w:rsidRDefault="005656A1" w:rsidP="005656A1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93002B">
        <w:rPr>
          <w:rFonts w:ascii="GHEA Grapalat" w:hAnsi="GHEA Grapalat" w:cs="Sylfaen"/>
          <w:i/>
          <w:sz w:val="20"/>
          <w:szCs w:val="20"/>
          <w:lang w:val="pt-BR"/>
        </w:rPr>
        <w:t>Հավելված N 3</w:t>
      </w:r>
    </w:p>
    <w:tbl>
      <w:tblPr>
        <w:tblpPr w:leftFromText="180" w:rightFromText="180" w:vertAnchor="text" w:horzAnchor="margin" w:tblpXSpec="center" w:tblpY="573"/>
        <w:tblW w:w="10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579"/>
        <w:gridCol w:w="1705"/>
        <w:gridCol w:w="543"/>
        <w:gridCol w:w="378"/>
        <w:gridCol w:w="453"/>
        <w:gridCol w:w="453"/>
        <w:gridCol w:w="453"/>
        <w:gridCol w:w="453"/>
        <w:gridCol w:w="453"/>
        <w:gridCol w:w="453"/>
        <w:gridCol w:w="453"/>
        <w:gridCol w:w="453"/>
        <w:gridCol w:w="590"/>
        <w:gridCol w:w="540"/>
        <w:gridCol w:w="834"/>
      </w:tblGrid>
      <w:tr w:rsidR="005656A1" w:rsidRPr="0093002B" w:rsidTr="005656A1">
        <w:tc>
          <w:tcPr>
            <w:tcW w:w="10914" w:type="dxa"/>
            <w:gridSpan w:val="16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3002B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5656A1" w:rsidRPr="00D33A4E" w:rsidTr="001B4E1E">
        <w:trPr>
          <w:trHeight w:val="1866"/>
        </w:trPr>
        <w:tc>
          <w:tcPr>
            <w:tcW w:w="1121" w:type="dxa"/>
            <w:vAlign w:val="center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7748F4">
              <w:rPr>
                <w:rFonts w:ascii="GHEA Grapalat" w:hAnsi="GHEA Grapalat"/>
                <w:sz w:val="16"/>
              </w:rPr>
              <w:t>հրավերով նախատես</w:t>
            </w:r>
            <w:r>
              <w:rPr>
                <w:rFonts w:ascii="GHEA Grapalat" w:hAnsi="GHEA Grapalat"/>
                <w:sz w:val="16"/>
              </w:rPr>
              <w:t>-</w:t>
            </w:r>
            <w:r w:rsidRPr="007748F4">
              <w:rPr>
                <w:rFonts w:ascii="GHEA Grapalat" w:hAnsi="GHEA Grapalat"/>
                <w:sz w:val="16"/>
              </w:rPr>
              <w:t>ված չափաբաժ</w:t>
            </w:r>
            <w:r>
              <w:rPr>
                <w:rFonts w:ascii="GHEA Grapalat" w:hAnsi="GHEA Grapalat"/>
                <w:sz w:val="16"/>
              </w:rPr>
              <w:t>-</w:t>
            </w:r>
            <w:r w:rsidRPr="007748F4">
              <w:rPr>
                <w:rFonts w:ascii="GHEA Grapalat" w:hAnsi="GHEA Grapalat"/>
                <w:sz w:val="16"/>
              </w:rPr>
              <w:t>նի համարը</w:t>
            </w:r>
          </w:p>
        </w:tc>
        <w:tc>
          <w:tcPr>
            <w:tcW w:w="1579" w:type="dxa"/>
            <w:vAlign w:val="center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3002B">
              <w:rPr>
                <w:rFonts w:ascii="GHEA Grapalat" w:hAnsi="GHEA Grapalat"/>
                <w:sz w:val="18"/>
              </w:rPr>
              <w:t>գնումների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3002B">
              <w:rPr>
                <w:rFonts w:ascii="GHEA Grapalat" w:hAnsi="GHEA Grapalat"/>
                <w:sz w:val="18"/>
              </w:rPr>
              <w:t>պլանով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3002B">
              <w:rPr>
                <w:rFonts w:ascii="GHEA Grapalat" w:hAnsi="GHEA Grapalat"/>
                <w:sz w:val="18"/>
              </w:rPr>
              <w:t>նախատեսված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3002B">
              <w:rPr>
                <w:rFonts w:ascii="GHEA Grapalat" w:hAnsi="GHEA Grapalat"/>
                <w:sz w:val="18"/>
              </w:rPr>
              <w:t>միջանցիկ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3002B">
              <w:rPr>
                <w:rFonts w:ascii="GHEA Grapalat" w:hAnsi="GHEA Grapalat"/>
                <w:sz w:val="18"/>
              </w:rPr>
              <w:t>ծածկագիրը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93002B">
              <w:rPr>
                <w:rFonts w:ascii="GHEA Grapalat" w:hAnsi="GHEA Grapalat"/>
                <w:sz w:val="18"/>
              </w:rPr>
              <w:t>ըստ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3002B">
              <w:rPr>
                <w:rFonts w:ascii="GHEA Grapalat" w:hAnsi="GHEA Grapalat"/>
                <w:sz w:val="18"/>
              </w:rPr>
              <w:t>ԳՄԱ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3002B">
              <w:rPr>
                <w:rFonts w:ascii="GHEA Grapalat" w:hAnsi="GHEA Grapalat"/>
                <w:sz w:val="18"/>
              </w:rPr>
              <w:t>դասակարգման</w:t>
            </w:r>
            <w:r w:rsidRPr="0093002B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05" w:type="dxa"/>
            <w:vAlign w:val="center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3002B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509" w:type="dxa"/>
            <w:gridSpan w:val="13"/>
            <w:vAlign w:val="center"/>
          </w:tcPr>
          <w:p w:rsidR="005656A1" w:rsidRPr="0093002B" w:rsidRDefault="004F07E4" w:rsidP="005656A1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4F07E4">
              <w:rPr>
                <w:rFonts w:ascii="GHEA Grapalat" w:hAnsi="GHEA Grapalat"/>
                <w:b/>
                <w:sz w:val="20"/>
                <w:lang w:val="es-ES"/>
              </w:rPr>
              <w:t>Ապրանքների</w:t>
            </w:r>
            <w:r w:rsidRPr="008C2F1C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656A1" w:rsidRPr="008C2F1C">
              <w:rPr>
                <w:rFonts w:ascii="GHEA Grapalat" w:hAnsi="GHEA Grapalat"/>
                <w:b/>
                <w:sz w:val="20"/>
                <w:lang w:val="es-ES"/>
              </w:rPr>
              <w:t>դիմաց վճարումները նախատեսվում է իրականացնել 20</w:t>
            </w:r>
            <w:r w:rsidR="005656A1" w:rsidRPr="008C2F1C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5656A1" w:rsidRPr="008C2F1C">
              <w:rPr>
                <w:rFonts w:ascii="GHEA Grapalat" w:hAnsi="GHEA Grapalat"/>
                <w:b/>
                <w:sz w:val="20"/>
                <w:lang w:val="es-ES"/>
              </w:rPr>
              <w:t>6թ-ին` ըստ ամիսների, այդ թվում</w:t>
            </w:r>
            <w:r w:rsidR="005656A1" w:rsidRPr="0093002B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5656A1" w:rsidRPr="0093002B" w:rsidTr="001B4E1E">
        <w:trPr>
          <w:trHeight w:val="1538"/>
        </w:trPr>
        <w:tc>
          <w:tcPr>
            <w:tcW w:w="1121" w:type="dxa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79" w:type="dxa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5" w:type="dxa"/>
          </w:tcPr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378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93002B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93002B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0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/>
                <w:sz w:val="18"/>
              </w:rPr>
              <w:t xml:space="preserve"> </w:t>
            </w:r>
            <w:r w:rsidRPr="0093002B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:rsidR="005656A1" w:rsidRPr="0093002B" w:rsidRDefault="005656A1" w:rsidP="005656A1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34" w:type="dxa"/>
            <w:vAlign w:val="center"/>
          </w:tcPr>
          <w:p w:rsidR="005656A1" w:rsidRPr="0093002B" w:rsidRDefault="005656A1" w:rsidP="005656A1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3002B">
              <w:rPr>
                <w:rFonts w:ascii="GHEA Grapalat" w:hAnsi="GHEA Grapalat" w:cs="Sylfaen"/>
                <w:sz w:val="18"/>
                <w:lang w:val="pt-BR"/>
              </w:rPr>
              <w:t>Ընդա</w:t>
            </w:r>
            <w:r>
              <w:rPr>
                <w:rFonts w:ascii="GHEA Grapalat" w:hAnsi="GHEA Grapalat" w:cs="Sylfaen"/>
                <w:sz w:val="18"/>
              </w:rPr>
              <w:t>-</w:t>
            </w:r>
            <w:r w:rsidRPr="0093002B">
              <w:rPr>
                <w:rFonts w:ascii="GHEA Grapalat" w:hAnsi="GHEA Grapalat" w:cs="Sylfaen"/>
                <w:sz w:val="18"/>
                <w:lang w:val="pt-BR"/>
              </w:rPr>
              <w:t>մենը</w:t>
            </w:r>
          </w:p>
          <w:p w:rsidR="005656A1" w:rsidRPr="0093002B" w:rsidRDefault="005656A1" w:rsidP="005656A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5656A1" w:rsidRPr="00D33A4E" w:rsidTr="001B4E1E">
        <w:trPr>
          <w:trHeight w:val="3167"/>
        </w:trPr>
        <w:tc>
          <w:tcPr>
            <w:tcW w:w="1121" w:type="dxa"/>
          </w:tcPr>
          <w:p w:rsidR="005656A1" w:rsidRPr="002A74E0" w:rsidRDefault="005656A1" w:rsidP="005656A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5656A1" w:rsidRPr="00B2201A" w:rsidRDefault="005656A1" w:rsidP="005656A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39121100</w:t>
            </w:r>
          </w:p>
        </w:tc>
        <w:tc>
          <w:tcPr>
            <w:tcW w:w="1705" w:type="dxa"/>
            <w:vAlign w:val="center"/>
          </w:tcPr>
          <w:p w:rsidR="005656A1" w:rsidRPr="001B4E1E" w:rsidRDefault="005656A1" w:rsidP="005656A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Փոքր սեղան</w:t>
            </w:r>
          </w:p>
        </w:tc>
        <w:tc>
          <w:tcPr>
            <w:tcW w:w="6509" w:type="dxa"/>
            <w:gridSpan w:val="13"/>
          </w:tcPr>
          <w:p w:rsidR="00A17AAF" w:rsidRPr="00A17AAF" w:rsidRDefault="007A3548" w:rsidP="00A17AA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Ապրանքների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դիմաց վճարումներն իրականացվելու են համայնքի բյուջեից </w:t>
            </w:r>
            <w:r w:rsid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55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%</w:t>
            </w:r>
          </w:p>
          <w:p w:rsidR="00A17AAF" w:rsidRPr="00A17AAF" w:rsidRDefault="00143A47" w:rsidP="00A17AA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Ապրանքների</w:t>
            </w:r>
            <w:r w:rsidR="00A17AAF" w:rsidRPr="00A17AAF">
              <w:rPr>
                <w:rFonts w:ascii="Calibri" w:hAnsi="Calibri" w:cs="Calibri"/>
                <w:color w:val="FF0000"/>
                <w:sz w:val="20"/>
                <w:szCs w:val="20"/>
                <w:lang w:val="pt-BR"/>
              </w:rPr>
              <w:t> 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դիմաց վճարումներն իրականացվելու են պետական բյուջեից 4</w:t>
            </w:r>
            <w:r w:rsid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5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%:</w:t>
            </w:r>
            <w:r w:rsidR="00A17AAF" w:rsidRPr="00A17AAF">
              <w:rPr>
                <w:rFonts w:ascii="Calibri" w:hAnsi="Calibri" w:cs="Calibri"/>
                <w:color w:val="FF0000"/>
                <w:sz w:val="20"/>
                <w:szCs w:val="20"/>
                <w:lang w:val="pt-BR"/>
              </w:rPr>
              <w:t> 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(ԿԱՌԱՎԱՐՈՒԹՅԱՆ ՈՐՈՇՄԱՆ ՀԻՄԱՆ ՎՐԱ)</w:t>
            </w:r>
          </w:p>
          <w:p w:rsidR="00A17AAF" w:rsidRPr="00A17AAF" w:rsidRDefault="00A17AAF" w:rsidP="00A17AAF">
            <w:pPr>
              <w:pStyle w:val="a5"/>
              <w:spacing w:after="0"/>
              <w:ind w:right="-7"/>
              <w:jc w:val="both"/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</w:pP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>Վճարումն իրականացվելու է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Պայմանագրի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գործողության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շրջանականերում, ՀՀ կառավարության կողմից ֆինանսավորման դիմաց` Կատարողի կողմից հաստատված և ներկայացված ընդունման-հանձնման արձանագրությանհիման վրա, ՀՀ կառավարության կողմից ֆինանսավորում ստանալուց հետո:</w:t>
            </w:r>
          </w:p>
          <w:p w:rsidR="005656A1" w:rsidRPr="00A17AAF" w:rsidRDefault="005656A1" w:rsidP="005656A1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</w:tr>
      <w:tr w:rsidR="005656A1" w:rsidRPr="00D33A4E" w:rsidTr="001B4E1E">
        <w:trPr>
          <w:trHeight w:val="1083"/>
        </w:trPr>
        <w:tc>
          <w:tcPr>
            <w:tcW w:w="1121" w:type="dxa"/>
          </w:tcPr>
          <w:p w:rsidR="005656A1" w:rsidRPr="002A74E0" w:rsidRDefault="005656A1" w:rsidP="005656A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5656A1" w:rsidRPr="00B2201A" w:rsidRDefault="005656A1" w:rsidP="005656A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39141260</w:t>
            </w:r>
          </w:p>
        </w:tc>
        <w:tc>
          <w:tcPr>
            <w:tcW w:w="1705" w:type="dxa"/>
            <w:vAlign w:val="center"/>
          </w:tcPr>
          <w:p w:rsidR="005656A1" w:rsidRPr="001B4E1E" w:rsidRDefault="00AE4F98" w:rsidP="005656A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Զ</w:t>
            </w:r>
            <w:r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գեստա</w:t>
            </w:r>
            <w:r w:rsidR="001B4E1E"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  <w:r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պ</w:t>
            </w:r>
            <w:r w:rsidRPr="001B4E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ահարան</w:t>
            </w:r>
          </w:p>
        </w:tc>
        <w:tc>
          <w:tcPr>
            <w:tcW w:w="6509" w:type="dxa"/>
            <w:gridSpan w:val="13"/>
          </w:tcPr>
          <w:p w:rsidR="00A17AAF" w:rsidRPr="00A17AAF" w:rsidRDefault="007A3548" w:rsidP="00A17AA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Ապրանքների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դիմաց վճարումներն իրականացվելու են համայնքի բյուջեից </w:t>
            </w:r>
            <w:r w:rsidR="00AA2BE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55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%</w:t>
            </w:r>
          </w:p>
          <w:p w:rsidR="00A17AAF" w:rsidRPr="00A17AAF" w:rsidRDefault="00143A47" w:rsidP="00A17AA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Ապրանքների</w:t>
            </w:r>
            <w:r w:rsidR="00A17AAF" w:rsidRPr="00A17AAF">
              <w:rPr>
                <w:rFonts w:ascii="Calibri" w:hAnsi="Calibri" w:cs="Calibri"/>
                <w:color w:val="FF0000"/>
                <w:sz w:val="20"/>
                <w:szCs w:val="20"/>
                <w:lang w:val="pt-BR"/>
              </w:rPr>
              <w:t> 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դիմաց վճարումներն իրականացվելու են պետական բյուջեից </w:t>
            </w:r>
            <w:r w:rsidR="00AA2BE0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4</w:t>
            </w:r>
            <w:r w:rsidR="00AA2BE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5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%:</w:t>
            </w:r>
            <w:r w:rsidR="00A17AAF" w:rsidRPr="00A17AAF">
              <w:rPr>
                <w:rFonts w:ascii="Calibri" w:hAnsi="Calibri" w:cs="Calibri"/>
                <w:color w:val="FF0000"/>
                <w:sz w:val="20"/>
                <w:szCs w:val="20"/>
                <w:lang w:val="pt-BR"/>
              </w:rPr>
              <w:t> 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(ԿԱՌԱՎԱՐՈՒԹՅԱՆ ՈՐՈՇՄԱՆ ՀԻՄԱՆ ՎՐԱ)</w:t>
            </w:r>
          </w:p>
          <w:p w:rsidR="00A17AAF" w:rsidRPr="00A17AAF" w:rsidRDefault="00A17AAF" w:rsidP="00A17AAF">
            <w:pPr>
              <w:pStyle w:val="a5"/>
              <w:spacing w:after="0"/>
              <w:ind w:right="-7"/>
              <w:jc w:val="both"/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</w:pP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>Վճարումն իրականացվելու է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Պայմանագրի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գործողության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շրջանականերում, ՀՀ կառավարության կողմից ֆինանսավորման դիմաց` Կատարողի կողմից հաստատված և ներկայացված ընդունման-հանձնման արձանագրությանհիման վրա, ՀՀ կառավարության կողմից ֆինանսավորում ստանալուց հետո:</w:t>
            </w:r>
          </w:p>
          <w:p w:rsidR="005656A1" w:rsidRPr="00CF003A" w:rsidRDefault="005656A1" w:rsidP="005656A1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5656A1" w:rsidRPr="00D33A4E" w:rsidTr="001B4E1E">
        <w:trPr>
          <w:trHeight w:val="1083"/>
        </w:trPr>
        <w:tc>
          <w:tcPr>
            <w:tcW w:w="1121" w:type="dxa"/>
          </w:tcPr>
          <w:p w:rsidR="005656A1" w:rsidRPr="002A74E0" w:rsidRDefault="005656A1" w:rsidP="005656A1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5656A1" w:rsidRPr="00B2201A" w:rsidRDefault="005656A1" w:rsidP="005656A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201A">
              <w:rPr>
                <w:rFonts w:ascii="GHEA Grapalat" w:hAnsi="GHEA Grapalat"/>
                <w:sz w:val="18"/>
                <w:szCs w:val="18"/>
              </w:rPr>
              <w:t>3912520</w:t>
            </w:r>
          </w:p>
        </w:tc>
        <w:tc>
          <w:tcPr>
            <w:tcW w:w="1705" w:type="dxa"/>
            <w:vAlign w:val="center"/>
          </w:tcPr>
          <w:p w:rsidR="005656A1" w:rsidRPr="001B4E1E" w:rsidRDefault="005656A1" w:rsidP="005656A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Գրապա</w:t>
            </w:r>
            <w:r w:rsidR="001B4E1E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1B4E1E">
              <w:rPr>
                <w:rFonts w:ascii="GHEA Grapalat" w:eastAsia="Times New Roman" w:hAnsi="GHEA Grapalat" w:cs="Times New Roman"/>
                <w:sz w:val="24"/>
                <w:szCs w:val="24"/>
              </w:rPr>
              <w:t>հարան</w:t>
            </w:r>
          </w:p>
        </w:tc>
        <w:tc>
          <w:tcPr>
            <w:tcW w:w="6509" w:type="dxa"/>
            <w:gridSpan w:val="13"/>
          </w:tcPr>
          <w:p w:rsidR="00A17AAF" w:rsidRPr="00A17AAF" w:rsidRDefault="007A3548" w:rsidP="00A17AA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Ապրանքների</w:t>
            </w: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դիմաց վճարումներն իրականացվելու են համայնքի բյուջեից </w:t>
            </w:r>
            <w:r w:rsidR="00AA2BE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55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%</w:t>
            </w:r>
          </w:p>
          <w:p w:rsidR="00A17AAF" w:rsidRPr="00A17AAF" w:rsidRDefault="00143A47" w:rsidP="00A17AA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7A3548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Ապրանքների</w:t>
            </w:r>
            <w:r w:rsidR="00A17AAF" w:rsidRPr="00A17AAF">
              <w:rPr>
                <w:rFonts w:ascii="Calibri" w:hAnsi="Calibri" w:cs="Calibri"/>
                <w:color w:val="FF0000"/>
                <w:sz w:val="20"/>
                <w:szCs w:val="20"/>
                <w:lang w:val="pt-BR"/>
              </w:rPr>
              <w:t> 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դիմաց վճարումներն իրականացվելու են պետական բյուջեից </w:t>
            </w:r>
            <w:r w:rsidR="00AA2BE0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4</w:t>
            </w:r>
            <w:r w:rsidR="00AA2BE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5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%:</w:t>
            </w:r>
            <w:r w:rsidR="00A17AAF" w:rsidRPr="00A17AAF">
              <w:rPr>
                <w:rFonts w:ascii="Calibri" w:hAnsi="Calibri" w:cs="Calibri"/>
                <w:color w:val="FF0000"/>
                <w:sz w:val="20"/>
                <w:szCs w:val="20"/>
                <w:lang w:val="pt-BR"/>
              </w:rPr>
              <w:t> </w:t>
            </w:r>
            <w:r w:rsidR="00A17AAF" w:rsidRPr="00A17AAF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(ԿԱՌԱՎԱՐՈՒԹՅԱՆ ՈՐՈՇՄԱՆ ՀԻՄԱՆ ՎՐԱ)</w:t>
            </w:r>
          </w:p>
          <w:p w:rsidR="00A17AAF" w:rsidRPr="00A17AAF" w:rsidRDefault="00A17AAF" w:rsidP="00A17AAF">
            <w:pPr>
              <w:pStyle w:val="a5"/>
              <w:spacing w:after="0"/>
              <w:ind w:right="-7"/>
              <w:jc w:val="both"/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</w:pP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>Վճարումն իրականացվելու է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Պայմանագրի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գործողության</w:t>
            </w:r>
            <w:r w:rsidRPr="00A17AAF">
              <w:rPr>
                <w:rFonts w:ascii="Calibri" w:eastAsiaTheme="minorEastAsia" w:hAnsi="Calibri" w:cs="Calibri"/>
                <w:color w:val="FF0000"/>
                <w:sz w:val="20"/>
                <w:szCs w:val="20"/>
                <w:lang w:val="pt-BR" w:eastAsia="ru-RU"/>
              </w:rPr>
              <w:t> </w:t>
            </w:r>
            <w:r w:rsidRPr="00A17AAF">
              <w:rPr>
                <w:rFonts w:ascii="GHEA Grapalat" w:eastAsiaTheme="minorEastAsia" w:hAnsi="GHEA Grapalat" w:cstheme="minorBidi"/>
                <w:color w:val="FF0000"/>
                <w:sz w:val="20"/>
                <w:szCs w:val="20"/>
                <w:lang w:val="pt-BR" w:eastAsia="ru-RU"/>
              </w:rPr>
              <w:t xml:space="preserve"> շրջանականերում, ՀՀ կառավարության կողմից ֆինանսավորման դիմաց` Կատարողի կողմից հաստատված և ներկայացված ընդունման-հանձնման արձանագրությանհիման վրա, ՀՀ կառավարության կողմից ֆինանսավորում ստանալուց հետո:</w:t>
            </w:r>
          </w:p>
          <w:p w:rsidR="005656A1" w:rsidRPr="00CF003A" w:rsidRDefault="005656A1" w:rsidP="005656A1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</w:tbl>
    <w:p w:rsidR="005656A1" w:rsidRPr="00387587" w:rsidRDefault="005656A1" w:rsidP="005656A1">
      <w:pPr>
        <w:jc w:val="center"/>
        <w:rPr>
          <w:rFonts w:ascii="GHEA Grapalat" w:hAnsi="GHEA Grapalat"/>
          <w:sz w:val="20"/>
          <w:lang w:val="pt-BR"/>
        </w:rPr>
      </w:pPr>
      <w:r w:rsidRPr="00500144">
        <w:rPr>
          <w:rFonts w:ascii="GHEA Grapalat" w:hAnsi="GHEA Grapalat" w:cs="Sylfaen"/>
          <w:lang w:val="pt-BR"/>
        </w:rPr>
        <w:lastRenderedPageBreak/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500144">
        <w:rPr>
          <w:rFonts w:ascii="GHEA Grapalat" w:hAnsi="GHEA Grapalat" w:cs="Sylfaen"/>
          <w:lang w:val="pt-BR"/>
        </w:rPr>
        <w:softHyphen/>
      </w:r>
      <w:r w:rsidRPr="003D038A">
        <w:rPr>
          <w:rFonts w:ascii="GHEA Grapalat" w:hAnsi="GHEA Grapalat"/>
          <w:sz w:val="20"/>
          <w:lang w:val="hy-AM"/>
        </w:rPr>
        <w:t>ՎՃԱՐՄԱՆ</w:t>
      </w:r>
      <w:r w:rsidRPr="00500144">
        <w:rPr>
          <w:rFonts w:ascii="GHEA Grapalat" w:hAnsi="GHEA Grapalat"/>
          <w:sz w:val="20"/>
          <w:lang w:val="pt-BR"/>
        </w:rPr>
        <w:t xml:space="preserve"> </w:t>
      </w:r>
      <w:r w:rsidRPr="003D038A">
        <w:rPr>
          <w:rFonts w:ascii="GHEA Grapalat" w:hAnsi="GHEA Grapalat"/>
          <w:sz w:val="20"/>
          <w:lang w:val="hy-AM"/>
        </w:rPr>
        <w:t>ԺԱՄԱՆԱԿԱՑՈՒՅՑ</w:t>
      </w:r>
      <w:r w:rsidRPr="0093002B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D038A">
        <w:rPr>
          <w:rFonts w:ascii="GHEA Grapalat" w:hAnsi="GHEA Grapalat" w:cs="Sylfaen"/>
          <w:sz w:val="18"/>
          <w:lang w:val="hy-AM"/>
        </w:rPr>
        <w:t>ՀՀ</w:t>
      </w:r>
      <w:r w:rsidRPr="0093002B">
        <w:rPr>
          <w:rFonts w:ascii="GHEA Grapalat" w:hAnsi="GHEA Grapalat" w:cs="Sylfaen"/>
          <w:sz w:val="18"/>
          <w:lang w:val="es-ES"/>
        </w:rPr>
        <w:t xml:space="preserve"> </w:t>
      </w:r>
      <w:r w:rsidRPr="003D038A">
        <w:rPr>
          <w:rFonts w:ascii="GHEA Grapalat" w:hAnsi="GHEA Grapalat" w:cs="Sylfaen"/>
          <w:sz w:val="18"/>
          <w:lang w:val="hy-AM"/>
        </w:rPr>
        <w:t>դրամ</w:t>
      </w:r>
    </w:p>
    <w:p w:rsidR="00AD1872" w:rsidRPr="005656A1" w:rsidRDefault="00AD1872">
      <w:pPr>
        <w:rPr>
          <w:lang w:val="hy-AM"/>
        </w:rPr>
      </w:pPr>
    </w:p>
    <w:sectPr w:rsidR="00AD1872" w:rsidRPr="005656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0FB"/>
    <w:multiLevelType w:val="hybridMultilevel"/>
    <w:tmpl w:val="9F540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233186B"/>
    <w:multiLevelType w:val="hybridMultilevel"/>
    <w:tmpl w:val="5D6E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DB"/>
    <w:rsid w:val="00143A47"/>
    <w:rsid w:val="001B4E1E"/>
    <w:rsid w:val="004F07E4"/>
    <w:rsid w:val="005656A1"/>
    <w:rsid w:val="007A3548"/>
    <w:rsid w:val="00A17AAF"/>
    <w:rsid w:val="00AA2BE0"/>
    <w:rsid w:val="00AD1872"/>
    <w:rsid w:val="00AE4F98"/>
    <w:rsid w:val="00D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7B944F-A20B-4E1C-9BA9-A57A0572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6A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656A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656A1"/>
    <w:rPr>
      <w:rFonts w:eastAsiaTheme="minorEastAsia"/>
      <w:lang w:val="ru-RU" w:eastAsia="ru-RU"/>
    </w:rPr>
  </w:style>
  <w:style w:type="paragraph" w:styleId="a5">
    <w:name w:val="Body Text"/>
    <w:basedOn w:val="a"/>
    <w:link w:val="a6"/>
    <w:rsid w:val="00A17A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A17A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2026-07-09T13:04:00Z</dcterms:created>
  <dcterms:modified xsi:type="dcterms:W3CDTF">2026-07-09T13:10:00Z</dcterms:modified>
</cp:coreProperties>
</file>