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բժշկական սարքերի ձեռբերման նպատակով հայտարարված  ՀՀԱՆՇՕԾ-ԷԱՃԱՊՁԲ-2026/43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Զինա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zina.tovmasyan@ambulance.am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բժշկական սարքերի ձեռբերման նպատակով հայտարարված  ՀՀԱՆՇՕԾ-ԷԱՃԱՊՁԲ-2026/43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բժշկական սարքերի ձեռբերման նպատակով հայտարարված  ՀՀԱՆՇՕԾ-ԷԱՃԱՊՁԲ-2026/43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zina.tovmasyan@ambulance.am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բժշկական սարքերի ձեռբերման նպատակով հայտարարված  ՀՀԱՆՇՕԾ-ԷԱՃԱՊՁԲ-2026/43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նշանակության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մոնիտորով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Պերֆուզյոն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պոմպեր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նվազագույնը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նշանակության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էկրանի չափը առնվազն 12’’ , գունավոր հպումային, LCD առնավազն 800 X 600 պիքսել:
Մոնիտորինգի պարամետրերը ներառում են ՝ ԷՍԳ, RESP, NIBP, SPO2,IBP, TEMP2:
 S-T սեգմենտի  և առիթմիայի  վերլուծություն:
NIBP ռեժիմում ավելցուկային ճնշումից երկակի պաշտպանություն
ԷՍԳ/ համաձայն IEC 60601-2-27:2012
Ուղիները՝ 3/5 I, II, III, aVR, aVL, aVF, V
Ցուցադրամն զգայունությունը՝ Auto, 2.5mm/mV(x0.25), 5 mm/mV(x0.5), 10mm/mV(x1.0), 20mm/mV(x2.0), 40mm/mV(x4.0)
Sweep Speed (mm/s)՝ 12.5, 25, 50
Թողունակությունը դիագնոստիկ ռեժիմում՝ 0.05-100 Hz
Մոնիտորինգ ռեժիմում ՝ 0.5-40 Hz
Վիրաբուժական ռեժիմում ՝1-25 Hz
Դեֆիբրիլիացիայից հետո վերականգնման ժամանակը ՝ ոչ ավել 5վ
Սրտի զարկեր
Միջակայք ՝ մեծահասակների համար ոչ պակաս 15-ից 300զ/ր
Մանկական կամ նորածիների համար ոչ պակաս 15-ից 350զ/ր
Զարկերի չափման սխալանքը ՝ ոչ ավել ±1 զ
Ազդանշանային համակարգ 
Վերևի սահման՝ մեծահասակների համար ոչ պակաս 16-300զ/ր, մանկական /նորածնային ոչ պակաս 16-350զ/ր
Ներքևի սահման` մեծահասակների համար 15-290զ/ր, մանկական /նորածնային 15-340զ/ր
RESP
Մեթոդը՝  Տրանս-տորակալ բիո-իմպենդաս 
Միջակայքը՝ Lead RA-LA, RA-LL,LA-RL,LL-RL
Ալիքի ուժեղացումը՝ X0.5, x1, x2
Չափման միջակայքը՝ 0-120 rpm,
Սկանավորման արագությունը (mm/s)՝ 6.25, 12.5, 25
SPO2 /համաձայն ISO 80601-2-61:2011
Չափման միջակայքը՝ 0-100%
Ճշգրտությունը (70-100%) / Մեծահասակ/մանկական - ±2 %
-նորածին՝ ±3 %
Զարկերակային պուլսի միջակայքը (bpm) – 25-250
NIBP
Մեթոդը՝ Ավտոմատ օսցիլոմետրիկ
Գործարկամ ռեժիմները՝ Manual / Auto / շարունակական 
Առնվազն 100,000 չափման հնարավորությամբ 
Չափման ինտերվալը ավտոմատ ռեժիմում ոչ պակաս քան 1/2/3/4/5/10/15/30/60/90/120/180/240/480min (րոպե) 
Պարամետրներ՝ Systolic, Diastolic, Mean
Չափման տևողությունը առավելագույնը  20-40 վ
Սիստոլիկ միջակայք (mmHg)՝
-Մեծահասակ ոչ պակաս - 40-270
-Մանկական ոչ պակաս - 40-200
-Նորածնային ոչ պակաս - 30-140
Դիաստոլիկ միջակայք (mmHg)՝
-Մեծահասակ ոչ պակաս – 10-210
-Մանկական ոչ պակաս - 10-162
-Նորածնային ոչ պակաս - 10-90
Միջին միջակայք(mmHg)՝
-Մեծահասակ ոչ պակաս – 20-230
-Մանկական ոչ պակաս - 20-175
-Նորածնային ոչ պակաս - 20-100
Պետք է ունենա ներկառուցավծ գերճնշումից պաշտպանման համակարգ /սարքավորոմով /՝
-Մեծահասակ առավելագույնը – 320-330 մմսս
-Մանկական առավելագույնը - 265-275մմսս
-Նորածնային առավելագույնը - 160-165մմսս
գերճնշումից պաշտպանման համակարգ /ծրագրային /՝
-Մեծահասակ առավելագույնը – 300 մմսս
-Մանկական առավելագույնը - 240մմսս
-Նորածնային առավելագույնը - 150մմսս
 TEMP / համաձայն ISO 80601-2-56:2009
Մեթոդը՝ թերմիստոր
Միջակայք ՝ 0-50 ˚C (32 to 122 ˚F)
Քայլերը ՝ 0,1C
Ուղիների քանակը առնվազն ՝ 2
Պարամետրներ ՝ T1, T2, and TD
Աքսեսուարներ
ԷՍԳ մալուխ ոչ պակաս քան 3 ուղիանի
NIBP մանժետ առկայություն` մեծահասակների և մանկական 
SpO2 տվիչ բազմակի օգտագործման
Ջերմաստիճանի տվիչ
Հոսանքի սնուցման մալուխ
Մեկ անգամյա օգտագործման ԷՍԳ էլեկտրոդներ (առնվազն 40հատ)
Ներկառուցված ջերմային տպիչի առկայություն
Տպիչի թղթի առկայություն առնվազն` 10 հատ
Տվյալների պահպանում առնվազն 
Թրենդ՝  նվազագույնը 168 ժամ
Ահազանգեր՝ ոչ պակաս 200 ֆիզիոլոգիական ահազանգ, ոչ պակաս 100 տեխնիկական ահազանգ
NIBP չափման արդյունքը՝ ոչ պակաս 1000 խումբ
Մարտկոցով աշխատանքի տևողությունը առնվազն 5 ժամ
Համակարգչային ծրագրային ինտերֆեյս՝ առնվազն RJ45, USB
Քաշը ոչ ավել 2,8 կգ
Ապրանքը պետք է լինի նոր և չօգտագործված` գործարանային փաթեթավորմամբ։ 
Երաշխիքային սպասարկումը` առնվազն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մոնիտորով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դեֆիբրիլիատոր-մոնիտոր նախատեսված սրտային խնդիրների անհետաձգելի օգնության համար, մշակված է բավարարելու բազային վերակենդանացման ծառայության և ընդլայնված վերակենդանացման ծառայության հիվանդների պրոտոկոլներին։
Մոնիտորը հնարվություն ունի իրականացնելու դեֆիբրիլիացիան MANUAL, ADVISORY կամ AED ռեժիմներում ։
Չափերը ոչ ավել քան ՝  370 x 245 x 345 mm
Քաշը ոչ ավել քան ՝ 5,6 կգ / ներառյալ մարտկոցները /
Սնուցումը ՝ AC 100-240 VAC, 50/60 Hz, 12Վ փոխակերպիչ ավտոմեքենայի համար /հնարավորություն/ ։ Լիցքավորվող մարտկոց 15.0 V – 3.2 Ah Lithium-ion
Լիցքավորված մարտկոցով օգտագործման ժամանկը առնվազն ՝ 5 ժամ
Մարտկոցի լիցքավորման ժամանակը ոչ ավել ՝ 3 ժամ 
Առնվազն 150 դեֆիբրիլիացման 230Ջ ուժով  ամբողջությամբ լիցքավորված մարտկոցով
Ձայնային և տեքստային բազմալեզու ծրագրի առկայություն
Հիշողությունը առնվազն ՝ 4գբթ, 300 ժամ  ԷՍԳ տվյալ, իրադարձություն և օգտագործման ընթացքում իրականացված գործողությունների պահպանում 
Պահպանված իրադարձությունների /events / դիտում և տպագրում 
Մեկուսացումը ՝  ԷՍԳ տեսակը CF,  դեֆիբրիլիացիայի տեսակը BF
Ջրակայունության աստիճանը ՝ Class IPX4
Դեֆիբրիլիացում ՝ Երկփուլային կրճատված էքսպոնենցիալ (BTE), HiCAP տեխնոլոգիա (մեծ կուտակիչ կոնդենսատոր)
Դիմադրողականություն ՝ կոնպենսացվող , միջակայքը ոչ ավել 25-200 օհմ
Վերալիցքավորում ՝ առնվազն 6վ  230ջ
AED ռեժիմ 
Ֆիքսված ուժ առնվազն 200ջ
Կիրառվող պրոտոկոլը առնվազն՝ ERC 2015 սիրտ-թոքային վերակենդանացման ուղեցույցներ՝ ձայնային և տեքստային հուշումներով
Շոկային ռեժիմները ՝ VF ամպլիդուտը » 0.15 mV և VT ռիթմը  »150 bpm
Զգայունությունը՝  Շոկային ռիթմ-VF » 95%, Շոկային ռիթմ - VT » 75%
Սպեցիֆիկությունը՝ Համաձայն ERC 2015-ի, Նորմալ սինուսոիդալ ռիթմ » 99%, Ասիստոլիա և այլ ոչ շոկային ռիթմեր » 95%
Manual ռեժիմ 
Առնվազն 1 - 230 Ջ (1-10 Ջ-ից 1 Ջ քայլով; 10-ից 230 Ջ-ից 10 Ջ քայլով)
Հրահանգներ՝ Բազմաֆունկցիոնալ կարգավորման կոճակ։ Լիցքավորման և հարվածային կոճակ անմիջապես առջևի վահանակում՝ ձեռքերը ազատ դեֆիբրիլյացիայի համար
Գործարկման ռեժիմ ՝ ԷՍԳ «R» ալիքի սինխրոն կամ ասինխրոն ռեժիմ
Էկրանը՝ 
Բարձր կոնտրաստային TFT գունավոր LCD առնվազն 7 դյույմ (800X480 կետ)
Ցուցադրման ռեժիմ՝ Կարող է ընտրվել 3, 6, 12 ԷՍԳ ուղիներ
ԷՍԳ մոնիտորինգ 
Թողունակությունը առնվազն՝  0.5 - 120 Հց (-3 դԲ) ֆիլտրերը անջատած վիճակում
CMRR » 95 դբ
Մուտքային դիմադրողականություն՝ » 20 Մոհմ
Մուտքը՝ Հիվանդի մալուխ առնվազն 5 արտածումով (I, II, III, aVL, aVF, aVR, V) – ստանդարտ
Ուժեղացում առնվազն՝ 2,5, 5, 10, 20, 40 մմ/մՎ հիվանդի մալուխով։ Ավտոմատ՝ պնակներով
Արագություն առնվազն՝ 5, 10, 25, 50 մմ/վ
Զտիչներ ոչ պակաս՝ 550/60 Հց, ԷՄԳ ֆիլտր, բազային գիծ
Մոնիտորինգի ռեժիմում թողունակությունը առնվազն՝ 0.6 - 40 Hz (-3 db)
Դիագնոստիկ ռեժիմում թողունակությունը առնվազն՝ 0.05 - 120 Hz (-3 db)
Սրտի զարկեր առնվազն՝ 20 - 300 զ/ր (~ 2%), թվային ցուցմունք էկրանին
Ազդանշան ՝ 
Սրտի առավելագույն զարկերը՝ կարգավորվող 250 զ/ր, սրտի նվազագույն զարկ 20 զ/ր
Ներկառուցված տպիչ ՝ 
Ինտեգրված ջերմային առնվազն 3 ալիքային տպիչ՝ ԷՍԳ հետքերի և իրադարձությունների փաստաթղթավորման համար, ներառյալ սրտի բաբախ,  SpO2/NIBP արժեքներ, SpO2/NIBP հնարավորություն/
Թղթի արագությունը նվազագույնը՝ 5, 10, 25, 50 մմ/վ
Գործարկման ռեժիմները առնվազն ՝ Ձեռքով, ավտոմատ (10 դյույմանոց նախնական և հետհարվածային ձայնագրություն)
Աքսեսուարներ
Պայուսակի առկայություն
Տեղափոխման սնուցման մալուխ
ԷՍԳ մալուխ առնվազն 5 արտածման համար
Տպիչի թղթի առկայություն առնվազն` 10 հատ
Սարքը պետք է համապատասխանի ՝ IEC 60601-2-4; IEC 60601-1; IEC 60601-1-2, ANSI/AAMI 60601-2-4; ANSI/AAMI 60601-1; ANSI/AAMI 60601-1-2 ստանդարտներին
CE Mark EEC 93/42 • Medical device, Class IIb
Ապրանքը պետք է լինի նոր և չօգտագործված` գործարանային փաթեթավորմամբ։ 
Երաշխիքային սպասրկումը` առնվազն  12ամիս: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պոմպ
Բարձր ճշգրտություն՝ ±5% կամ ավելի ճշգրիտ
Առնվազն 4.3՛՛ գունավոր հպումային էկրան
· Կրկնակի օդային պղպջակների հայտնաբերում
· Կրկնակի ճնշման հայտնաբերում
· Հակաբոլուս ֆունկցիա
· Դեղերի սխալների նվազեցման գործառույթ (DERS)
· IP մակարդակ՝ IP34
· առնվազն 8 ժամ մարտկոցի պահուստային ժամանակը
Չափսերը ոչ ավել, քան՝  200*130*110 մմ ± 5%
Քաշը, ոչ ավել, քան՝ 1.5 կգ
Էկրան՝ առնվազն 4.3 դյույմ TFT գունավոր հպումային էկրան
Ծալվող բռնակի առկայություն
Պոմպերը պետք է հնարավոր լինի իրար վրա դնել (stackable)
Պայծառույուն ` առնվազն 1-10 մակարդակներ, կարգավորվող
Ձայնի մակարդակը՝ առնվազն 1-10 մակարդակ, կարգավորվող
Ինֆուզիոն դիսփլեյ - մեծ տառատեսակով դիսփլեյ՝ ինֆուզիոն հիմնական պարամետրերի  հստակ պետք է երևան նույնիսկ հեռավորության վրա
Պետք է ցուցադրվի առնվազն հետևյալ տեղեկատվությունը՝
Համակարգի տեղեկատվություն՝ IV ապրանքանիշ, IV չափս,
Կողպված էկրանի կարգավիճակ (Lock screen status), ընտրված դեղամիջոցի անվանում, մարտկոցի մնացած հզորություն: 
Ինֆուզիոն տեղեկատվություն՝
Արագություն (rate), VTBI, Մնացած ժամանակ, ներարկված ընդհանուր ծավալ, իրական ժամանակում օկկլյուզիայի ճնշում, ահազանգեր:
Սենսորային էկրանի կոճակ՝ մեկնարկ/կանգ, բոլուս/մաքրում, մենյու
Ճնշման սոնսոր՝ վերև և ներքև ճնշման սենսորներ
Օդային պղպջակի սենսոր ՝ վերև և ներքև օդային պղպջակի սենսորներ
Դռան փական (door lock) - առնվազն 2
Դռան սենսոր - առնվազն 1
Պարամետրեր՝
Ճշգրտություն՝ արագությունը ոչ պակաս, քան՝ 1մլ/ժ, Ճշգրտություն՝  ոչ ավել, քան՝ 5%
Ռեժիմ՝ առնվազն 8 ինֆուզիոն ռեժիմների առկայություն                                         
Արագության ռեժիմ (rate mode), Ժամանակի ռեժիմ, Մարմնի քաշի ռեժիմ, Կաթիլային ռեժիմ (drip mode), Դեղորայքիի գրադարանի ռեժիմ (drug library mode), Ramp up/down ռեժիմ, Բեռնման դոզայի ռեժիմ (loading dose mode), Հաջորդականության ռեժիմ (sequence mode)
Ինֆուզիոն արագություն՝ առնվազն 0.10-1500 մլ/ժ., նվազագույն  քայլը՝ 0.01 մլ/ժ
Նվազագույն հոսքի արագության աճ՝  0.1 մլ/ժ (0.1-99.99մլ/ժ) ; 0.1 մլ/ժ (100-999.9 մլ/ժ), 1 մլ/ժ (1000-1500մլ/ժ)
Կաթիլային ռեժիմի միջակայքը՝ առնվազն 1-500 կաթիլ/ր. (կախված  խողովակի չափից)
Բոլուս, առնվազն՝ 0.10-1500 մլ/ժ , նվազագույն քայլը՝ 0.01 մլ/ժ
Մաքրման արագությունը՝ 1500 մլ/ժ
KVO արագությունը ՝ 0.00-5.0 մլ/ժ
Միկրոռեժիմի տիրույթ՝  ճշգրիտ ներարկման/ինֆուզիոն կառավարում նորածինների համար, հատուկ դեղամիջոցներ, փոքր դեղաչափերի կիրառում 100-1500 մլ/ժ
VTBI - առնվազն 0.01-9999.99 մլ, նվազագույն քայլը՝  0.01մլ
Ներարկված ընդհանուր ծավալը՝ 0.00-9999.9 մլ, նվազագույն քայլը՝  0.01մլ
Մարմնի քաշը առնվազն ՝ 0.1 -300.0 կգ
Ծավալը (հեղուկի քանակը)՝ 0.01-99999.9
Կոնցենտրացիայի միավոր, առնվազն `ng/min, ng/h, ng/kg/min, ng/kg/h, ug/min, ug/h,  ug/kg/min, ug/kg/h, mg/min, mg/h, mg/kg/min,  mg/kg/h, g/min, g/h, g/kg/min, g/kg/h, U/min, U/h, U/kg/min, U/kg/h, IU/min, IU/h, IU/kg/min,IU/kg/h, KU/min, KU/h KU/kg/min, KU/kg/ h, IE/min, IE/h, IE/kg/min, IE/kg/h, mol/min, mol/h, mol/kg/min, mol/kg/h, mmo[/min, mmol/h, mmol/kg/min, mmol/kg/h, kcal/min, kcal/h, kcal/ kg/min, kcal/kg/h
Դոզայի միավոր, առնվազն ՝ ng/ml, ug/ml, mg/ml, g/ml, U/ml, IU/ml, KU/ml, IE/ml, mol/ml, mmol/ ml, kcal/ml
Ժամանակը՝ 1 ր.-99ժամ59րոպո
Օդային պղպջակների դետեկտորի մակարդակ  - առնվազն 7 մակարդակ (50ul-800ul ընտրովի); Պետք է հայտնաբերի առանձին պղպջակներ (50 ul) և  կուտակված պղպջակներ
Օկլուզիայի հայտնաբերում՝ 1-12 մակարդակ, ընտրովի;  միջակայքը՝ 75 մմ ս.ս.-900 մմ ս.ս.; 4 ճնշման միավոր, ընտրովի -  mmHg, kPa, PSI, Bar
Հակա-բոլուս (Anti bolus)
Գրանցումներ - առնվազն 5000  գրանցում
Առնվազն 2000 դեղերի գրադարան
Էկրանի կողպման (screen lock) մեթոդներ, առնվազն՝ ձեռքով, ավտոմատ
Ավտոմատ կողպման ժամանակը՝ 15 վայրկյանից մինչև 30 րոպե՝ ըստ ընտրության։
Standby ռեժիմ -  միջակայք՝ 00: 01վ -99 ժամ: 59 րոպե
Ահազանգեր- առնվազն ՝ պատկեր, ձայն, տեքստ, լույս
Միացում՝ լարով , հնարավոր է նաև ավելացնել  անլար մոդուլ (WiFi մոդուլ)
USB առկայություն
IrDA մոդուլ ավելացնելու հնարավորություն
Relay ավելացնելու հնարավորություն
DERS (Դոզայի սխալի նվազեցման համակարգ ) - առկայություն
DPS (Օկլյուզիայի նախա-ահազանգ և ճնշման անկման ահազանգեր ) – առկայություն
Մարտկոց, առնվազն՝ 7.4Վ, 2500մԱհ: Լիցքավորման ժամանակը ոչ ավել, քան՝ 2.5 ժամ
Հոսանք՝ AC 100-240Վ, ,50/60Հց
Որակի վկայականներ՝ CE կամ համարժեք, ISO 13485 կամ համարժեք
Ապրանքը պետք է լինի նոր և չօգտագործված` գործարանային փաթեթավորմամբ։ 
Երաշխիքային սպասարկում՝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Պերֆուզյոն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Ներարկչային պոմպ
Չափսերը ոչ ավել, քան՝  245*120*130 մմ ± 5%
Քաշը, ոչ ավել, քան՝ 2 կգ
Էկրան՝ առնվազն 4.3 դյույմ TFT գունավոր հպումային էկրան
Ծալվող բռնակի առկայություն
Պոմպերը պետք է հնարավոր լինի իրար վրա դնել (stackable)
Պայծառույուն ` առնվազն 1-10 մակարդակներ, կարգավորվող
Ձայնի մակարդակը՝ առնվազն 1-10 մակարդակ  ,կարգավորվող
Ինֆուզիոն դիսփլեյ - մեծ տառատեսակով դիսփլեյ՝ ինֆուզիոն հիմնական պարամետրերի  հստակ պետք է երևան նույնիսկ հեռավորության վրա
Պետք է ցուցադրվի առնվազն հետևյալ տեղեկատվությունը՝
Համակարգի տեղեկատվություն՝ Ներարկչի  ապրանքանիշ, Ներարկչի չափս, Կողպված էկրանի կարգավիճակ (Lock screen status) , Ընտրված դեղամիջոցի անվանում, Մարտկոցի մնացած հզորություն: 
Ինֆուզիոն տեղեկատվություն՝
Արագություն (rate), VTBI, Մնացած ժամանակ, Ներարկված ընդհանուր ծավալ, Իրական ժամանակում օկկլյուզիայի ճնշում, Ահազանգեր:
Սենսորային էկրանի կոճակ՝ Մեկնարկ/կանգ,  Բոլուս/Մաքրում, Մենյու
Պարամետրեր՝
Ճշգրտություն- արագությունը ոչ պակաս, քան՝ 1մլ/ժ, Ճշգրտություն՝ ±2% կամ ավելի ճշգրիտ
Մեխանիկական ճշգրտությունը ՝ ±1% կամ ավելի ճշգրիտ
Ռեժիմ ՝  առնվազն 8 ինֆուզիոն ռեժիմներ                                                              
Արագության ռեժիմ (rate mode), Ժամանակի ռեժիմ, Մարմնի քաշի ռեժիմ,  Դեղերի գրադարանի ռեժիմ (drug library mode), Ramp up/down ռեժիմ, Բեռնման դոզայի ռեժիմ (loading dose mode), Հաջորդականության ռեժիմ (sequence mode), TIVA ռեժիմ
Հոսքի արագության միջակայքը՝ առնվազն 0.1-1500 մլ/ժ., նվազագույն  քայլը՝ 0.01 մլ/ժ
Հոսքի արագույթունը, առնվազն  ՝                                                                                                      
ասեղի չափսը 2 մլ (0.1-100) մլ/ժ                                                                                                                   
ասեղի չափսը 5 մլ  (0.1-150) մլ/ժ                                                                                                                          
ասեղի չափսը 10 մլ  (0.1-300) մլ/ժ                                                                                                                     
ասեղի չափսը 20 մլ  (0.1-600) մլ/ժ                                                                                                                    
ասեղի չափսը30 մլ  (0.1-900) մլ/ժ                                                                                                                             
ասեղի չափսը 50/60 մլ  (0.1-1500) մլ/ժ
Նվազագույն հոսքի արագության բարձրացում/աճ՝                                                                           
0.1 մլ/ժ (0.1-99.99 մլ/ժ )                                                                                                                          
0.1 մլ/ժ (100-999.9 մլ/ժ )                                                                                                                    
1 մլ/ժ (1000-1500մլ/ժ )
Բոլուսի տեսակը՝ մանուալ, ավտոմատ բոլուս                                                                            
Միջակայքը՝                                                                                                                                                       
2 մլ ասեղ (0.11-100) մլ/ժ                                                                                                                    
5 մլ ասեղ (0.11-150) մլ/ժ                                                                                                                             
10 մլ ասեղ (0.11-300) մլ/ժ                                                                                                                     
20 մլ ասեղ (0.11-600) մլ/ժ                                                                                                                    
30 մլ ասեղ (0.11-900) մլ/ժ                                                                                                                             
50/60 մլ ասեղ (0.11-1500) մլ/ժ
VTBI ՝ 0. 01-9999.99մլ, նվազագույն քայլը՝  0.01մլ
Ներարկված ընդհանուր ծավալը, ոչ պակաս, քան՝ 0. 00-9999.99մլ, նվազագույն քայլը՝  0.01մլ
KVO արագությունը ՝ 0.00-5մլ./ժ
Մաքրման արագույթունը (purge rate)                                                                                                                 
2 մլ ասեղ `100 մլ/ժ                                                                                                                                    
5 մլ ասեղ ` 150 մլ/ժ                                                                                                                             
10 մլ ասեղ ` 300 մլ/ժ                                                                                                                     
20 մլ ասեղ ` 600 մլ/ժ                                                                                                                    
30 մլ ասեղ ` 900 մլ/ժ                                                                                                                             
50/60 մլ ասեղ` 1500 մլ/ժ
Կոնցենտրացիայի միավոր` ng/min, ng/h, ng/kg/min, ng/kg/h, ug/min, ug/h, ug/kg/min, ug/kg/h, mg/min, mg/h, mg/kg/min, mg/kg/h, g/min, g/h, g/kg/min, g/kg/h, U/min, U/h, U/kg/min, U/kg/h, IU/min, IU/h, IU/kg/ min, IU/kg/h, KU/min, KU/h KU/ kg/min, KU/kg/h, IE/min, IE/h, IE/kg/min, IE/kg/h, mol/min, mol/h, mol/kg/ min, mol/kg/h, mmol/min, mmol/h, mmol/kg/min, mmol/kg/h, kcal/min, kcal/h, kcal/kg/ min, kcal/kg/h
Դոզայի արագության միավոր ՝ ng/ml, ug/ml, mg/ml, g/ml, U/ml, IU/ml, KU/ml, IE/ml, mol/ml, mmol/ ml, kcal/ml
Միկրոռեժիմի տիրույթ՝ նորածինների համար ճշգրիտ ներարկման կառավարում, հատուկ դեղամիջոցներ, փոքր դեղաչափերի կիրառում                     
2 մլ ասեղ `100 մլ/ժ                                                                                                                                    
5 մլ ասեղ ` 100-150 մլ/ժ                                                                                                                             
10 մլ ասեղ `100-300 մլ/ժ                                                                                                                     
20 մլ ասեղ ` 100-600 մլ/ժ                                                                                                                    
30 մլ ասեղ ` 100-900 մլ/ժ                                                                                                                             
50/60 մլ ասեղ` 100-1500 մլ/ժ
Ժամանակը՝ 1 րոպե-99ժամ59 րոպո
Օկլուզիայի հայտնաբերում՝ 1-12 մակարդակներ, ընտրովի,                              
Միջակայք՝ 75 մմ ս.ս.-900 մմ ս.ս. ,                                                                                  
Առնվազն 4 ճնշման միավոր, ընտրովի -  mmHg, kPa, PSI, Bar
Հակա-բոլուս
Գրանցումներ - առնվազն 5 000 գրանցում
Բուժման գրանցումներ՝ ոչ պակաս, քան  20 բուժումների գրանցումներ:                 
Մեկ սեղմումով բուժման գրանցման ընտրություն՝ ներարկման արագ մեկնարկի համար
Դեղի գրադարան՝ առնվազն 2000 դեղ
Էկրանի կողպման (screen lock) մեթոդներ, առնվազն՝ ձեռքով, ավտոմատ
Ավտոմատ կողպման ժամանակը՝ 15 վայրկյանից մինչև 30 րոպե՝ ըստ ընտրության։
Standy ռեժիմ՝ 00: 01վ - 99 ժամ : 59ր.
Ներարկիչներ՝ կիրառվող ներարկիչների չափսը, առնվազն ՝2/3մլ, 5մլ, 10մլ, 20մլ, 30մլ.,50/60մլ; հնարավոր էօգտագործել տարբեր ապրանքանիշների ներարկիչներ
Ներարկիչի ճանաչման ֆունկցիայի առկայություն
Ահազանգ - առնվազն ՝ Պատկեր, ձայն, տեքստ, լույս
Ահազանգի առնվազն 3 մակարդակներ՝ բարձր,  միջին, ցածր
Պոմպի անգործուն վիճակի մասին ահազանգ (Idle Alert)՝ 2 րոպե, 5 ր., 10ր., 15ր., 30ր.
Միացում՝ լարով
USB առկայություն
Անլար ՝ Wifi մոդուլ ավելացնելու հնարավորություն
IrDA մոդուլ ավելացնելու հնարավորություն
Relay ավելացնելու հնարավորություն
DERS (Դոզայի սխալի նվազեցման համակարգ )
DPS (Օկլլուզիայի նախա-ահազանգ և ճնշման անկման ահազանգեր )
Մարտկոց, առնվազն՝ 7.4Վ, 2500մԱհ: Աշխատաժամանակը՝ ոչ պակաս, քան ՝ 5 ժամ, Լիցքավորման ժամանակը ոչ ավել, քան՝ 2.5 ժամ
Հոսանք՝ AC 100-240V, 50/60Հց
Որակի վկայականներ՝ CE կամ համարժեք, ISO 13485 կամ համարժեք
Ապրանքը պետք է լինի նոր և չօգտագործված` գործարանային փաթեթավորմամբ։ 
Երաշխիքային սպասարկում՝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առավելագույնը ամեն կողմի համար 362.5մմ×277.5մմ×135 (Երկարություն, լայնություն և  բարձրություն)։
Զանգված՝ առավելագույնը 4.5 կգ։
Դիսփլեյ՝ առնվազն 8.0″, 800×600 TFT LCD հպումային էկրան։
Հոսանքի սնուցում՝ AC:100V~240V, 50Hz/60Hz։
Պետք է ունենա վերալիցքավորվող լիթիում իոնային մարտկոց առնվազն 11 վոլտ լարումով, առնվազն 4400mAH ունակությամբ և ապահովում է առնվազն 5 ժամ անդադար սնուցում։
Մարտկոցի վիճակի վերաբերյալ լուսային ցուցանշանների առկայություն։
Առկա է ներկառուցված լատինատառ QWERTY տեսակի ստեղնաշար։
Ստանդարտ սենսորային միակցիչ առնվազն 4 տող։
Ցանցային միակցիչ առնվազն մեկ RJ-45։
Պետք է ունենա լոկալ ցանցին միանալու և հետազոտությունների արդյունքների տվյալների փոխանցման հնարավորություն ներհիվանդանոցային էլեկտրոնային կառավարման համակարգին։
Պետք է ունենա ստանդարտ առնվազն USB 2.0 սկավառակը, սկաները և տպիչ միացնելու համար։
Պետք է ունենա առնվազն ևս մեկ ստանդարտ USB այլ սարքի միացման համար։
Ֆիքսված հիշողություն առնվազն 800 ԷՍԳ տվյալների պահպանման համար։
Պետք է ունենա լրացուցիչ հիշողության ավելացման հնարավորություն SD card-ի, Flash-ի կամ U disk-ի միջոցով։
Պետք է ունենա տվյալների ֆոնային պահպանման ռեժիմ։
Պետք է ունենա տվյալների պահպանման առնվազն PDF DAT JPEG ֆորմատներով և Dicom առկայություն, FDA-XML ֆորմատները։
Պետք է ունենա ջերմային կետային զանգվածով աշխատող տպիչ։
Հորիզոնական լուծելիություն առնվազն՝ 39 կետ/մմ։
Ուղղահայաց լուծելիություն առնվազն՝ 8 կետ/մմ։
Տպելու արագություն առնվազն՝ 5 մմ/վ, 6,25 մմ/վ, 10 մմ/վ, 12,5 մմ/վ, 25 մմ/վ, 50 մմ/վ, սխալ՝ ± 3%։
Տպագրման լայնությունը առնվազն՝ 213 մմ (սարքի արդյունավետ տպագրման լայնությունը առնվազն 209 մմ։
Թուղթ՝ առնվազն 209 մմ × 139 մմ × 19 մ (Z տիպ)։
Թղթի տեսակը՝ ծալովի ջերմազգայուն տպագրական թուղթ։
Առնվազն 10 տեսակի տպագրական մեթոդներ (Ավտոմատ: 3×4, 3×4+1R, 3×4+3R, 6×2,6×2+1R, 6×2+3R, 12×1, 12×1 V6, մանուալ 3 ուղի, 6 ուղի, 12 ուղի, ռիթմ՝ միակողմանի, երեք ուղի, R-R՝ 1 րոպե, 3 րոպե):
ԷՍԳ ալիքի ձևեր առնվազն՝ HR միջակայքը՝ 30bpm -300bpm, HR ճշգրտություն՝ ±1bpm (10s միջին), սխալի գործակից՝ ≤5%, 0,333։
Պետք է ունենա առնվազն հետևյալ ԷՍԳ ալիքի ձևերը չափելու հնարավորություն՝ P ժամանակի սահմանափակում, PR միջփուլ, QRS ժամանակի սահմանափակում, QT միջֆազ, QTC միջֆազ, RV5swing, SV1swin g, RV6swing, SV2swing, RV5+SV1swing, P առանցք, QRS առանցք, T առանցք։
Ախտորոշման վերլուծություն առնվազն՝ 130 տեսակ։
Ազդանշանները մուտքագրվում են առնվազն 12 արտածումներով, պետք է ունենա դեֆիբրիլյատորի նկատմամբ կայունություն, պետքե աշխատում է սրտի ռիթմավարի հետ։
Էլեկտրական ցնցումներից պաշտպանվածության աստիճանը առնվազն՝ 3980 Վ։
Էլեկտրոդի օֆսեթ պոտենցիալը առնվազն՝ ±600 մՎ։
Հաճախականության արձագանք առնվազն՝ 0.05Hz-200Hz (-3dB)։
Ելակետային զտիչը հնարավոր է միացնել և անջատել։
ԷՍԳ զտիչներ առնվազն՝ 25Hz,35Hz,45Hz, Փակել։
Ցածրանցիկ ֆիլտրեր առնվազն՝ 75 Հց, 100 Հց, 150 Հց, 200 Հց, Փակ։
Հաճախականության զտիչը հնարավոր է անջատել և միացնել։
Ազդանշանի ուժեղացման մանուալ ընտրություն առնվազն՝ 2.5,5,10,20, 40,10/5, AGC (մմ/մՎ)։
Ուժեղարարի ճշգրտություն առավելագույնը՝ ±5%։
Սրտագրման արագությունների ընտրանքն առնվազն՝ 5 մմ/վ, 6,25 մմ/վ, 10 մմ/վ, 12,5 մմ/վ, 25 մմ/վ, 50 մմ/վ։
Մուտքի դիմադրություն՝ ≥50MΩ
Ալիքի արձագանքման ժամանակը՝ ≤ 5 վրկ։
Ելակետային գծի վերականգնման ժամանակը արտածումների փոփոխման դեպքում առավելագույնը՝ 1 վրկ։
Դեֆիբրիլյատորի նկատմամբ կայունություն առնվազն՝ 4895V 358J պայմաններում։
Դեֆիբրիլյատորի ազդեցությունից հետո տվյալների վերականգնում առավելագույնը 5 վայրկյան անց։
Աքսեսուարներ
Պետք է ունենա առնվազն ստանդարտ լրակազմ՝ սարքավորում, արտածումներ, օգտագործողի ուղեցույց, սնուցման լար։
Պայուսակի առկայություն սարքը անվտանգ տեղափոխելու համար
Լրակազմը պետք է ներառի` տանձիկներով աշխատելու մալուխները, ինչպես նաև ինքնակպչուն մեկ անգամյա օգտագործման ԷՍԳ էլեկտրոդներով աշխատելու մալուխների հավաքածու:
Մեկ անգամյա օգտագործման ԷՍԳ էլեկտրոդների առկայություն առնվազն` 80 հատ:
Տպիչի թղթի առկայություն առնվազն` 2 հատ:
Հաղթող մասնակիցը տրամադրում է անհրաժեշտ մասնագիտական կազմը սարքավորման տեղադրման և էլեկտրոնային կառավարման համակարգի հետ կոմունիկացիաի հաստատման համար։
Համապատասխանում է առնվազն IEC 60601-1 և IEC 60601-1-2 պահանջներին։
Սարքավորումը նոր է, չօգտագործված, գործարանային փաթեթավորմամբ։ 
Հաղթող մասնակիցն իրականացնում է սարքավորման տեղադրում և կիրառման ուսուցում։
Ապրանքը պետք է լինի նոր և չօգտագործված` գործարանային փաթեթավորմամբ։ 
Երաշխիքային սպասարկումը`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արտածծիչ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Սարքավորումն պետք է ունենա գերճնշումից պաշտպանություն, առանց յուղ աշխատող պոմպ։ 
Մուտքային հզորությունը` առնվազն 150VA: 
Վակումի ուժը` առնվազն 85 kPa։ 
Օդի հոսքը` առնվազն 25 l/min: 
Վակումի կարգավորման միջակայքը` նվազագույն շեմը ոչ ավել 20 kPa-ից։ 
Աշխատանքային աղմուկը` ոչ ավել ≤65dB: 
Հեղուկի հավաքման տարան` նվազագույնը 900մլ առավելագույնը 1000մլ, PC նյութից։ 
Շարունական աշխատանքային ժամանակ` ոչ պակաս 30 րոպեից: 
Սարքը պետք է հնարավոր լինի կիրառել  մեքենայի մեջ։ 
Սարքը պետք է ունենա ներկառուցված մարտկոց:
Մարտկոցով աշխատաժամը` ոչ պակաս 60 րոպե։ 
Պետք է ունենա պատից ամրացնելու հնարավորություն։ 
Հոսանքի սնուցումը AC 100-240V, 50/60Hz կամ DC 12V: 
Քաշը` ոչ ավել քան 4կգ։
Չափերը` ոչ ավել 480*190*290
Որակի վկայականներ՝ ISO 13485 կամ համարժեք
Ապրանքը պետք է լինի նոր և չօգտագործված` գործարանային փաթեթավորմամբ։ 
Երաշխիքային սպասարկումը` առնվազն 12 ամիս: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 գ. Առինջ,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