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ՀՀԱՆՇՕԾ-ԷԱՃԱՊՁԲ-2026/44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Республиканский Служба скорой экстренной помощи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г.Гюмри Мазманян 3 б</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Продукт   ՀՀԱՆՇՕԾ-ԷԱՃԱՊՁԲ-2026/44</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Զինա Թովմասյան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zina.tovmasyan@ambulance.am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+37494103667; 098886843,098565806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Республиканский Служба скорой экстренной помощи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ՀՀԱՆՇՕԾ-ԷԱՃԱՊՁԲ-2026/44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Продукт   ՀՀԱՆՇՕԾ-ԷԱՃԱՊՁԲ-2026/44</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Продукт   ՀՀԱՆՇՕԾ-ԷԱՃԱՊՁԲ-2026/44</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Республиканский Служба скорой экстренной помощи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ՀՀԱՆՇՕԾ-ԷԱՃԱՊՁԲ-2026/44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zina.tovmasyan@ambulance.am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Продукт   ՀՀԱՆՇՕԾ-ԷԱՃԱՊՁԲ-2026/44</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искусственного дыхания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10:30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367.12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4.8216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419.32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2026.07.21. 10:30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ՀՀԱՆՇՕԾ-ԷԱՃԱՊՁԲ-2026/44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ՀՀԱՆՇՕԾ-ԷԱՃԱՊՁԲ-2026/44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ՀՀԱՆՇՕԾ-ԷԱՃԱՊՁԲ-2026/44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ՀՀԱՆՇՕԾ-ԷԱՃԱՊՁԲ-2026/44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Республиканский Служба скорой экстренной помощи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"ՀՀԱՆՇՕԾ-ԷԱՃԱՊՁԲ-2026/44"*</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Республиканский Служба скорой экстренной помощи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ՀՀԱՆՇՕԾ-ԷԱՃԱՊՁԲ-2026/44</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"ՀՀԱՆՇՕԾ-ԷԱՃԱՊՁԲ-2026/44"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ՀՀԱՆՇՕԾ-ԷԱՃԱՊՁԲ-2026/44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"ՀՀԱՆՇՕԾ-ԷԱՃԱՊՁԲ-2026/44"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ՀՀԱՆՇՕԾ-ԷԱՃԱՊՁԲ-2026/44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ՀՀԱՆՇՕԾ-ԷԱՃԱՊՁԲ-2026/44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искусственного дыхания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аппарата искусственной вентиляции лёгких (ИВЛ)**
Аппарат должен обеспечивать, как минимум, следующие режимы вентиляции:
* Вспомогательно-контролируемая вентиляция по объему (A/C-V);
* Вспомогательно-контролируемая вентиляция по давлению (A/C-P);
* Вспомогательно-контролируемая вентиляция с режимом SIGH (A/C+SIGH);
* Синхронизированная перемежающаяся принудительная вентиляция по объему (SIMV-V);
* Синхронизированная перемежающаяся принудительная вентиляция по давлению (SIMV-P);
* Спонтанное дыхание с поддержкой давлением (SPONT/PSV);
* Режим постоянного положительного давления в дыхательных путях (CPAP);
* Режим ручной вентиляции.
**Аппарат должен иметь следующие технические характеристики:**
* Дыхательный объем (VT): от 0 до не менее 2000 мл;
* Частота дыхания:
  * от 1 до не менее 120 дыханий/мин в режиме A/C;
  * от 1 до не менее 40 дыханий/мин в режиме SIMV;
* Соотношение вдох/выдох (I:E): от 4:1 до 1:10;
* FiO₂: плавная регулировка от не менее 40 % до 100 %;
* Чувствительность триггера по давлению (Psens): от не более −20 кПа до 0;
* Чувствительность триггера по потоку (Vsens): от не более 2 л/мин до не менее 30 л/мин;
* PEEP: от 0 до не менее 20 см H₂O, но не более 30 см H₂O;
* Поддержка давлением (Psupp): от 0 до не менее 50 см H₂O.
**Аппарат должен обеспечивать мониторинг, как минимум, следующих параметров:**
* Пиковое давление в дыхательных путях (Ppeak);
* PEEP (контроль и отображение);
* Дыхательный объем (VT);
* Общая частота дыхания (Ftotal);
* Минутный объем вентиляции (MV) с отображением в литрах;
* FiO₂ (концентрация подаваемого кислорода) с контролем и отображением;
* Соотношение I:E с контролем и отображением.
Аппарат должен отображать в режиме реального времени, как минимум, следующие кривые:
* давление–время (Paw–t);
* поток–время (Flow–t),
  с возможностью выбора блочного или линейного способа отображения.
**Аппарат должен иметь следующие тревожные сигналы:**
* Высокое давление в дыхательных путях;
* Низкое давление в дыхательных путях;
* Длительно повышенное давление (CP High);
* Высокий минутный объем вентиляции (MV High);
* Низкий минутный объем вентиляции;
* Отсутствие дыхательного объема (VT отсутствует);
* Апноэ (срабатывание тревоги не позднее 12–18 секунд);
* Высокий уровень FiO₂;
* Низкий уровень FiO₂;
* Отказ подачи газа (при снижении давления подачи ниже 0,25 МПа);
* Недостаточная подача кислорода;
* Низкий заряд аккумулятора;
* Отключение сетевого питания (AC);
* Неисправность датчика O₂.
**Дополнительные требования:**
* Рабочее давление подачи кислорода: 0,25–0,6 МПа;
* Электропитание: 100–240 В, 50/60 Гц, ≤65 ВА;
* Цветной сенсорный LCD-дисплей диагональю не менее 5 дюймов;
* Максимальное безопасное давление: 8 кПа;
* Герметичность системы: не более 4 мл/100 Па;
* Встроенный аккумулятор должен обеспечивать непрерывную работу не менее 4,5 часов;
* Наличие режимов управления по давлению и по объему;
* Возможность проведения инвазивной и неинвазивной вентиляции;
* Наличие режимов SPONT/PSV и CPAP;
* Степень защиты от влаги — не ниже IPX4;
* Аппарат должен быть пригоден для транспортировки пациентов и использования в автомобилях скорой медицинской помощи.
**Источники питания должны включать не менее:**
* встроенный аккумулятор;
* адаптер питания AC;
* питание от автомобиля скорой медицинской помощи;
* питание DC.
**Комплект поставки должен включать не менее:**
* кислородный баллон (в комплекте со всеми принадлежностями);
* датчик кислорода;
* транспортировочную сумку для аппарата, баллона и аксессуаров, обеспечивающую удобную и безопасную транспортировку.
Полная масса аппарата с комплектом принадлежностей должна составлять не более 8,5 кг.
Аппарат должен соответствовать требованиям стандарта **EN 1789**.
Соответствие следующим стандартам:
* IEC 60601-1:2005 + CORR.1:2006 + CORR.2:2007 + A1:2012;
* IEC 60601-1-8:2006 + A1:2012;
* EN 794-3:1998 + A2:2009;
* IEC 62304:2006 + A1:2015;
* IEC 60601-1-2:2014.
Наличие сертификатов **ISO, CE** или эквивалентных.
Изделие должно быть новым, не бывшим в эксплуатации, в заводской упаковке.
Гарантийное обслуживание — не менее **12 месяцев**.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ՀՀԱՆՇՕԾ-ԷԱՃԱՊՁԲ-2026/44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предусмотренных финансовых средств — в течение 60 календарных дней со дня вступления в силу соглашения, заключаемого между сторонами.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ՀՀԱՆՇՕԾ-ԷԱՃԱՊՁԲ-2026/44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ՀՀԱՆՇՕԾ-ԷԱՃԱՊՁԲ-2026/44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ՀՀԱՆՇՕԾ-ԷԱՃԱՊՁԲ-2026/44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