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2026.07.13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ԱՄՓՀ-ԷԱՃԱՊՁԲ-42/26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Արմավիրի մարզ Փարաքարի գյուղական  համայնք</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ՀՀ Արմավիրի մարզ գՓարաքար Նաիրի 42</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топлива для нужд муниципалитета Паракар Армавирской области Республики Армения по коду АМПХ-ЕАЧАПДЗБ-42/26</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Նարինե Տիգրանյան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narine.petgnum0209@gmail.com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77919880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Արմավիրի մարզ Փարաքարի գյուղական  համայնք</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ԱՄՓՀ-ԷԱՃԱՊՁԲ-42/26</w:t>
      </w:r>
      <w:r w:rsidRPr="00E4651F">
        <w:rPr>
          <w:rFonts w:asciiTheme="minorHAnsi" w:hAnsiTheme="minorHAnsi" w:cstheme="minorHAnsi"/>
          <w:i/>
        </w:rPr>
        <w:br/>
      </w:r>
      <w:r w:rsidR="00A419E4" w:rsidRPr="00E4651F">
        <w:rPr>
          <w:rFonts w:asciiTheme="minorHAnsi" w:hAnsiTheme="minorHAnsi" w:cstheme="minorHAnsi"/>
          <w:szCs w:val="20"/>
          <w:lang w:val="af-ZA"/>
        </w:rPr>
        <w:t>2026.07.13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Արմավիրի մարզ Փարաքարի գյուղական  համայնք</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Արմավիրի մարզ Փարաքարի գյուղական  համայնք</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топлива для нужд муниципалитета Паракар Армавирской области Республики Армения по коду АМПХ-ЕАЧАПДЗБ-42/26</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топлива для нужд муниципалитета Паракар Армавирской области Республики Армения по коду АМПХ-ЕАЧАПДЗБ-42/26</w:t>
      </w:r>
      <w:r w:rsidR="00812F10" w:rsidRPr="00E4651F">
        <w:rPr>
          <w:rFonts w:cstheme="minorHAnsi"/>
          <w:b/>
          <w:lang w:val="ru-RU"/>
        </w:rPr>
        <w:t xml:space="preserve">ДЛЯ НУЖД </w:t>
      </w:r>
      <w:r w:rsidR="0039665E" w:rsidRPr="0039665E">
        <w:rPr>
          <w:rFonts w:cstheme="minorHAnsi"/>
          <w:b/>
          <w:u w:val="single"/>
          <w:lang w:val="af-ZA"/>
        </w:rPr>
        <w:t>ՀՀ Արմավիրի մարզ Փարաքարի գյուղական  համայնք</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ԱՄՓՀ-ԷԱՃԱՊՁԲ-42/26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narine.petgnum0209@gmail.com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топлива для нужд муниципалитета Паракар Армавирской области Республики Армения по коду АМПХ-ЕАЧАПДЗБ-42/26</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356</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ԱՄՓՀ-ԷԱՃԱՊՁԲ-42/26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Արմավիրի մարզ Փարաքարի գյուղական  համայնք</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ԱՄՓՀ-ԷԱՃԱՊՁԲ-42/26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ԱՄՓՀ-ԷԱՃԱՊՁԲ-42/26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"ԱՄՓՀ-ԷԱՃԱՊՁԲ-42/26"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Արմավիրի մարզ Փարաքարի գյուղական  համայնք*(далее — Заказчик) процедуре закупок под кодом ԱՄՓՀ-ԷԱՃԱՊՁԲ-42/26*.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Արմավիրի մարզ Փարաքարի գյուղական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- 04440941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վարչույթուն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- 900322241028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"ԱՄՓՀ-ԷԱՃԱՊՁԲ-42/26"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Արմավիրի մարզ Փարաքարի գյուղական  համայնք*(далее — Заказчик) процедуре закупок под кодом ԱՄՓՀ-ԷԱՃԱՊՁԲ-42/26*.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Արմավիրի մարզ Փարաքարի գյուղական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- 04440941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վարչույթուն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- 900322241028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ԱՄՓՀ-ԷԱՃԱՊՁԲ-42/26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Общие требования
Дизельное топливо должно соответствовать требованиям европейского стандарта EN 590 или эквивалентного международного стандарта, а также требованиям действующих нормативно-правовых актов и технических регламентов Республики Армения.
Топливо должно соответствовать экологическому классу Евро-5 (Euro 5).
Требования к качеству
Топливо не должно содержать воду, механические примеси или другие посторонние вещества в количествах, превышающих допустимые нормы.
Поставляемое топливо должно обеспечивать нормальную эксплуатацию дизельных двигателей и соответствовать техническим требованиям производителя.
Требования к документации
При каждой поставке Поставщик обязан предоставить:
паспорт качества (Quality Passport), выданный производителем или импортером;
сертификат соответствия (если его наличие предусмотрено законодательством);
при необходимости — документ, подтверждающий происхождение товара;
поставка топлива должна осуществляться по топливным талонам.
№	Показатель	Требуемое значение
1	Вид топлива	Дизельное топливо Евро-5
2	Экологический класс	Euro 5
3	Содержание серы	не более 10 мг/кг (10 ppm)
4	Цетановое число	не менее 51
5	Плотность (при 15°C)	820–845 кг/м³
6	Кинематическая вязкость (при 40°C)	2,0–4,5 мм²/с
7	Температура вспышки	не менее 55°C
8	Содержание воды и механических примесей	Должно соответствовать требованиям стандарта EN 590
9	Смазывающие свойства	Должны соответствовать требованиям стандарта EN 590
10	Предельная температура фильтруемости (CFPP)	Должна соответствовать сезону и действующим нормативным требованиям Республики Армения Дополнительные требования
Продавец должен иметь автозаправочные станции, расположенные на расстоянии не более 5 км от места нахождения Покупателя /адрес: ул. Наири 42/.
В случае наличия неиспользованных талонов по истечении установленного срока их действия, такие талоны подлежат замене на новые талоны.
Талоны должны быть новыми и неиспользованными.
Участник должен представить сведения о местах расположения автозаправочных станций, а также справку (подтверждающий документ), удостоверяющую сотрудничество с указанными автозаправочными станциями.
На момент передачи талонов Заказчику срок их действия должен составлять не менее 365 календарных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требования к бензину
Внешний вид — чистый и прозрачный.
Показатели качества топлива должны соответствовать следующим требованиям:
октановое число, определяемое исследовательским методом (RON) — не менее 91;
октановое число, определяемое моторным методом (MON) — не менее 81;
давление насыщенных паров бензина — от 45 до 100 кПа;
содержание свинца — не более 5 мг/дм³;
объемная доля бензола — не более 1 %;
плотность при температуре 15 °C — от 720 до 775 кг/м³;
содержание серы — не более 10 мг/кг;
массовая доля кислорода — не более 2,7 %;
объемная доля оксигенатов — не более:
метанол — 3 %;
этанол — 5 %;
изобутиловый спирт — 10 %;
трет-бутиловый спирт — 7 %;
простые эфиры (C5 и выше) — 15 %;
другие оксигенаты — 10 %.
Требования к безопасности, маркировке и упаковке должны соответствовать требованиям Технического регламента на моторные топлива для двигателей внутреннего сгорания, утвержденного Постановлением Правительства Республики Армения от 11 ноября 2004 года № 1592-Н.
Дополнительные требования
Продавец должен иметь автозаправочные станции, расположенные в радиусе не более 5 (пяти) километров от места нахождения Покупателя по адресу: ул. Наири, 42.
В случае наличия талонов, не использованных в течение установленного срока их действия, Продавец обязан заменить их на новые без взимания дополнительной платы.
Талоны должны быть новыми и неиспользованными.
Участник закупки обязан представить перечень автозаправочных станций с указанием их адресов, а также документ, подтверждающий сотрудничество (или договорные отношения) с указанными автозаправочными станциями.
На момент передачи талонов Заказчику срок их действия должен составлять не менее 365 календарных дней.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Армавирская область, село Паракар, ул. Наири, д.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 условии выделения финансовых средств — со дня вступления в силу дополнительного соглашения, заключаемого к договору, по 25.12.2026 г. Поставка осуществляется по заявкам Заказчика, в количестве, указанном в каждой заявке, в течение двух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Армавирская область, село Паракар, ул. Наири, д.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 условии выделения финансовых средств — со дня вступления в силу дополнительного соглашения, заключаемого к договору, по 25.12.2026 г. Поставка осуществляется по заявкам Заказчика, в количестве, указанном в каждой заявке, в течение двух рабочих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